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46B" w:rsidRPr="00EA2A4F" w:rsidRDefault="00126D8D" w:rsidP="00EA2A4F">
      <w:pPr>
        <w:snapToGrid w:val="0"/>
        <w:spacing w:line="660" w:lineRule="exact"/>
        <w:jc w:val="center"/>
        <w:rPr>
          <w:rFonts w:ascii="方正小标宋简体" w:eastAsia="方正小标宋简体" w:hAnsi="国标小标宋" w:cs="国标小标宋" w:hint="eastAsia"/>
          <w:bCs/>
          <w:sz w:val="44"/>
          <w:szCs w:val="44"/>
        </w:rPr>
      </w:pPr>
      <w:r w:rsidRPr="00EA2A4F">
        <w:rPr>
          <w:rFonts w:ascii="方正小标宋简体" w:eastAsia="方正小标宋简体" w:hAnsi="国标小标宋" w:cs="国标小标宋" w:hint="eastAsia"/>
          <w:bCs/>
          <w:sz w:val="44"/>
          <w:szCs w:val="44"/>
        </w:rPr>
        <w:t>青化路（青江大道</w:t>
      </w:r>
      <w:r w:rsidRPr="00EA2A4F">
        <w:rPr>
          <w:rFonts w:ascii="方正小标宋简体" w:eastAsia="方正小标宋简体" w:hAnsi="国标小标宋" w:cs="国标小标宋" w:hint="eastAsia"/>
          <w:bCs/>
          <w:sz w:val="44"/>
          <w:szCs w:val="44"/>
        </w:rPr>
        <w:t>-</w:t>
      </w:r>
      <w:r w:rsidRPr="00EA2A4F">
        <w:rPr>
          <w:rFonts w:ascii="方正小标宋简体" w:eastAsia="方正小标宋简体" w:hAnsi="国标小标宋" w:cs="国标小标宋" w:hint="eastAsia"/>
          <w:bCs/>
          <w:sz w:val="44"/>
          <w:szCs w:val="44"/>
        </w:rPr>
        <w:t>吴土公路）道路排水</w:t>
      </w:r>
    </w:p>
    <w:p w:rsidR="0085146B" w:rsidRPr="00EA2A4F" w:rsidRDefault="00126D8D" w:rsidP="00EA2A4F">
      <w:pPr>
        <w:snapToGrid w:val="0"/>
        <w:spacing w:line="660" w:lineRule="exact"/>
        <w:jc w:val="center"/>
        <w:rPr>
          <w:rFonts w:ascii="方正小标宋简体" w:eastAsia="方正小标宋简体" w:hAnsi="国标小标宋" w:cs="国标小标宋" w:hint="eastAsia"/>
          <w:spacing w:val="11"/>
          <w:sz w:val="44"/>
          <w:szCs w:val="44"/>
        </w:rPr>
      </w:pPr>
      <w:r w:rsidRPr="00EA2A4F">
        <w:rPr>
          <w:rFonts w:ascii="方正小标宋简体" w:eastAsia="方正小标宋简体" w:hAnsi="国标小标宋" w:cs="国标小标宋" w:hint="eastAsia"/>
          <w:bCs/>
          <w:sz w:val="44"/>
          <w:szCs w:val="44"/>
        </w:rPr>
        <w:t>工程征收项目</w:t>
      </w:r>
      <w:r w:rsidRPr="00EA2A4F">
        <w:rPr>
          <w:rFonts w:ascii="方正小标宋简体" w:eastAsia="方正小标宋简体" w:hAnsi="国标小标宋" w:cs="国标小标宋" w:hint="eastAsia"/>
          <w:spacing w:val="11"/>
          <w:sz w:val="44"/>
          <w:szCs w:val="44"/>
        </w:rPr>
        <w:t>征收补偿方案</w:t>
      </w:r>
    </w:p>
    <w:p w:rsidR="0085146B" w:rsidRPr="00EA2A4F" w:rsidRDefault="00126D8D" w:rsidP="00EA2A4F">
      <w:pPr>
        <w:spacing w:line="540" w:lineRule="exact"/>
        <w:jc w:val="center"/>
        <w:rPr>
          <w:rFonts w:ascii="楷体_GB2312" w:eastAsia="楷体_GB2312" w:hint="eastAsia"/>
          <w:sz w:val="32"/>
          <w:szCs w:val="32"/>
        </w:rPr>
      </w:pPr>
      <w:r w:rsidRPr="00EA2A4F">
        <w:rPr>
          <w:rFonts w:ascii="楷体_GB2312" w:eastAsia="楷体_GB2312" w:hint="eastAsia"/>
          <w:sz w:val="32"/>
          <w:szCs w:val="32"/>
        </w:rPr>
        <w:t>（</w:t>
      </w:r>
      <w:r w:rsidRPr="00EA2A4F">
        <w:rPr>
          <w:rFonts w:ascii="楷体_GB2312" w:eastAsia="楷体_GB2312" w:hint="eastAsia"/>
          <w:sz w:val="32"/>
          <w:szCs w:val="32"/>
        </w:rPr>
        <w:t>征求意见稿</w:t>
      </w:r>
      <w:r w:rsidRPr="00EA2A4F">
        <w:rPr>
          <w:rFonts w:ascii="楷体_GB2312" w:eastAsia="楷体_GB2312" w:hint="eastAsia"/>
          <w:sz w:val="32"/>
          <w:szCs w:val="32"/>
        </w:rPr>
        <w:t>）</w:t>
      </w:r>
    </w:p>
    <w:p w:rsidR="00EA2A4F" w:rsidRPr="00EA2A4F" w:rsidRDefault="00EA2A4F" w:rsidP="00EA2A4F">
      <w:pPr>
        <w:spacing w:line="540" w:lineRule="exact"/>
        <w:jc w:val="center"/>
        <w:rPr>
          <w:rFonts w:ascii="仿宋_GB2312" w:eastAsia="仿宋_GB2312" w:hint="eastAsia"/>
          <w:sz w:val="32"/>
          <w:szCs w:val="32"/>
        </w:rPr>
      </w:pP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为实施交通基础设施建设，根据《国有土地上房屋征收与补偿条例》（国务院令第</w:t>
      </w:r>
      <w:r>
        <w:rPr>
          <w:rFonts w:ascii="仿宋_GB2312" w:eastAsia="仿宋_GB2312" w:hAnsi="仿宋_GB2312" w:cs="仿宋_GB2312" w:hint="eastAsia"/>
          <w:sz w:val="32"/>
        </w:rPr>
        <w:t>590</w:t>
      </w:r>
      <w:r>
        <w:rPr>
          <w:rFonts w:ascii="仿宋_GB2312" w:eastAsia="仿宋_GB2312" w:hAnsi="仿宋_GB2312" w:cs="仿宋_GB2312" w:hint="eastAsia"/>
          <w:sz w:val="32"/>
        </w:rPr>
        <w:t>号）等相关法律法规规定，青山区人民政府对</w:t>
      </w:r>
      <w:r>
        <w:rPr>
          <w:rFonts w:ascii="仿宋_GB2312" w:eastAsia="仿宋_GB2312" w:hAnsi="仿宋_GB2312" w:cs="仿宋_GB2312" w:hint="eastAsia"/>
          <w:sz w:val="32"/>
        </w:rPr>
        <w:t>青化路（青江大道</w:t>
      </w:r>
      <w:r>
        <w:rPr>
          <w:rFonts w:ascii="仿宋_GB2312" w:eastAsia="仿宋_GB2312" w:hAnsi="仿宋_GB2312" w:cs="仿宋_GB2312" w:hint="eastAsia"/>
          <w:sz w:val="32"/>
        </w:rPr>
        <w:t>-</w:t>
      </w:r>
      <w:r>
        <w:rPr>
          <w:rFonts w:ascii="仿宋_GB2312" w:eastAsia="仿宋_GB2312" w:hAnsi="仿宋_GB2312" w:cs="仿宋_GB2312" w:hint="eastAsia"/>
          <w:sz w:val="32"/>
        </w:rPr>
        <w:t>吴土公路）道路排水工程征收项目</w:t>
      </w:r>
      <w:r>
        <w:rPr>
          <w:rFonts w:ascii="仿宋_GB2312" w:eastAsia="仿宋_GB2312" w:hAnsi="仿宋_GB2312" w:cs="仿宋_GB2312" w:hint="eastAsia"/>
          <w:sz w:val="32"/>
        </w:rPr>
        <w:t>国有土地上的房屋实施征收。该项目经</w:t>
      </w:r>
      <w:r>
        <w:rPr>
          <w:rFonts w:ascii="仿宋_GB2312" w:eastAsia="仿宋_GB2312" w:hAnsi="仿宋_GB2312" w:cs="仿宋_GB2312" w:hint="eastAsia"/>
          <w:sz w:val="32"/>
        </w:rPr>
        <w:t>武汉市发展和改革委员会</w:t>
      </w:r>
      <w:r>
        <w:rPr>
          <w:rFonts w:ascii="仿宋_GB2312" w:eastAsia="仿宋_GB2312" w:hAnsi="仿宋_GB2312" w:cs="仿宋_GB2312" w:hint="eastAsia"/>
          <w:sz w:val="32"/>
        </w:rPr>
        <w:t>立项批复《</w:t>
      </w:r>
      <w:r>
        <w:rPr>
          <w:rFonts w:ascii="仿宋_GB2312" w:eastAsia="仿宋_GB2312" w:hAnsi="仿宋_GB2312" w:cs="仿宋_GB2312" w:hint="eastAsia"/>
          <w:sz w:val="32"/>
        </w:rPr>
        <w:t>市发展改革委关于青化路（青江大道</w:t>
      </w:r>
      <w:r>
        <w:rPr>
          <w:rFonts w:ascii="仿宋_GB2312" w:eastAsia="仿宋_GB2312" w:hAnsi="仿宋_GB2312" w:cs="仿宋_GB2312" w:hint="eastAsia"/>
          <w:sz w:val="32"/>
        </w:rPr>
        <w:t>-</w:t>
      </w:r>
      <w:r>
        <w:rPr>
          <w:rFonts w:ascii="仿宋_GB2312" w:eastAsia="仿宋_GB2312" w:hAnsi="仿宋_GB2312" w:cs="仿宋_GB2312" w:hint="eastAsia"/>
          <w:sz w:val="32"/>
        </w:rPr>
        <w:t>吴土公路）道路排水工程</w:t>
      </w:r>
      <w:r>
        <w:rPr>
          <w:rFonts w:ascii="仿宋_GB2312" w:eastAsia="仿宋_GB2312" w:hAnsi="仿宋_GB2312" w:cs="仿宋_GB2312" w:hint="eastAsia"/>
          <w:sz w:val="32"/>
        </w:rPr>
        <w:t>可行性研究</w:t>
      </w:r>
      <w:r>
        <w:rPr>
          <w:rFonts w:ascii="仿宋_GB2312" w:eastAsia="仿宋_GB2312" w:hAnsi="仿宋_GB2312" w:cs="仿宋_GB2312" w:hint="eastAsia"/>
          <w:sz w:val="32"/>
        </w:rPr>
        <w:t>报告（代项目建议书）的批复》（</w:t>
      </w:r>
      <w:proofErr w:type="gramStart"/>
      <w:r>
        <w:rPr>
          <w:rFonts w:ascii="仿宋_GB2312" w:eastAsia="仿宋_GB2312" w:hAnsi="仿宋_GB2312" w:cs="仿宋_GB2312" w:hint="eastAsia"/>
          <w:sz w:val="32"/>
        </w:rPr>
        <w:t>武发改</w:t>
      </w:r>
      <w:proofErr w:type="gramEnd"/>
      <w:r>
        <w:rPr>
          <w:rFonts w:ascii="仿宋_GB2312" w:eastAsia="仿宋_GB2312" w:hAnsi="仿宋_GB2312" w:cs="仿宋_GB2312" w:hint="eastAsia"/>
          <w:sz w:val="32"/>
        </w:rPr>
        <w:t>审批服务〔</w:t>
      </w:r>
      <w:r>
        <w:rPr>
          <w:rFonts w:ascii="仿宋_GB2312" w:eastAsia="仿宋_GB2312" w:hAnsi="仿宋_GB2312" w:cs="仿宋_GB2312" w:hint="eastAsia"/>
          <w:sz w:val="32"/>
        </w:rPr>
        <w:t>202</w:t>
      </w:r>
      <w:r>
        <w:rPr>
          <w:rFonts w:ascii="仿宋_GB2312" w:eastAsia="仿宋_GB2312" w:hAnsi="仿宋_GB2312" w:cs="仿宋_GB2312" w:hint="eastAsia"/>
          <w:sz w:val="32"/>
        </w:rPr>
        <w:t>3</w:t>
      </w:r>
      <w:r>
        <w:rPr>
          <w:rFonts w:ascii="仿宋_GB2312" w:eastAsia="仿宋_GB2312" w:hAnsi="仿宋_GB2312" w:cs="仿宋_GB2312" w:hint="eastAsia"/>
          <w:sz w:val="32"/>
        </w:rPr>
        <w:t>〕</w:t>
      </w:r>
      <w:r>
        <w:rPr>
          <w:rFonts w:ascii="仿宋_GB2312" w:eastAsia="仿宋_GB2312" w:hAnsi="仿宋_GB2312" w:cs="仿宋_GB2312" w:hint="eastAsia"/>
          <w:sz w:val="32"/>
        </w:rPr>
        <w:t>166</w:t>
      </w:r>
      <w:r>
        <w:rPr>
          <w:rFonts w:ascii="仿宋_GB2312" w:eastAsia="仿宋_GB2312" w:hAnsi="仿宋_GB2312" w:cs="仿宋_GB2312" w:hint="eastAsia"/>
          <w:sz w:val="32"/>
        </w:rPr>
        <w:t>号），已在原武汉市自然资源和规划局青山分局办理《建设项目用地预审与选址意见书》（武自</w:t>
      </w:r>
      <w:proofErr w:type="gramStart"/>
      <w:r>
        <w:rPr>
          <w:rFonts w:ascii="仿宋_GB2312" w:eastAsia="仿宋_GB2312" w:hAnsi="仿宋_GB2312" w:cs="仿宋_GB2312" w:hint="eastAsia"/>
          <w:sz w:val="32"/>
        </w:rPr>
        <w:t>规</w:t>
      </w:r>
      <w:proofErr w:type="gramEnd"/>
      <w:r>
        <w:rPr>
          <w:rFonts w:ascii="仿宋_GB2312" w:eastAsia="仿宋_GB2312" w:hAnsi="仿宋_GB2312" w:cs="仿宋_GB2312" w:hint="eastAsia"/>
          <w:sz w:val="32"/>
        </w:rPr>
        <w:t>（青）用〔</w:t>
      </w:r>
      <w:r>
        <w:rPr>
          <w:rFonts w:ascii="仿宋_GB2312" w:eastAsia="仿宋_GB2312" w:hAnsi="仿宋_GB2312" w:cs="仿宋_GB2312" w:hint="eastAsia"/>
          <w:sz w:val="32"/>
        </w:rPr>
        <w:t>202</w:t>
      </w:r>
      <w:r>
        <w:rPr>
          <w:rFonts w:ascii="仿宋_GB2312" w:eastAsia="仿宋_GB2312" w:hAnsi="仿宋_GB2312" w:cs="仿宋_GB2312" w:hint="eastAsia"/>
          <w:sz w:val="32"/>
        </w:rPr>
        <w:t>3</w:t>
      </w:r>
      <w:r>
        <w:rPr>
          <w:rFonts w:ascii="仿宋_GB2312" w:eastAsia="仿宋_GB2312" w:hAnsi="仿宋_GB2312" w:cs="仿宋_GB2312" w:hint="eastAsia"/>
          <w:sz w:val="32"/>
        </w:rPr>
        <w:t>〕</w:t>
      </w:r>
      <w:r>
        <w:rPr>
          <w:rFonts w:ascii="仿宋_GB2312" w:eastAsia="仿宋_GB2312" w:hAnsi="仿宋_GB2312" w:cs="仿宋_GB2312" w:hint="eastAsia"/>
          <w:sz w:val="32"/>
        </w:rPr>
        <w:t>0</w:t>
      </w:r>
      <w:r>
        <w:rPr>
          <w:rFonts w:ascii="仿宋_GB2312" w:eastAsia="仿宋_GB2312" w:hAnsi="仿宋_GB2312" w:cs="仿宋_GB2312" w:hint="eastAsia"/>
          <w:sz w:val="32"/>
        </w:rPr>
        <w:t>07</w:t>
      </w:r>
      <w:r>
        <w:rPr>
          <w:rFonts w:ascii="仿宋_GB2312" w:eastAsia="仿宋_GB2312" w:hAnsi="仿宋_GB2312" w:cs="仿宋_GB2312" w:hint="eastAsia"/>
          <w:sz w:val="32"/>
        </w:rPr>
        <w:t>号）。为依</w:t>
      </w:r>
      <w:r>
        <w:rPr>
          <w:rFonts w:ascii="仿宋_GB2312" w:eastAsia="仿宋_GB2312" w:hAnsi="仿宋_GB2312" w:cs="仿宋_GB2312" w:hint="eastAsia"/>
          <w:sz w:val="32"/>
        </w:rPr>
        <w:t>法实施房屋征收补偿工作，保障被征收人、公有房屋承租人的合法权益，现制定该项目征收补偿方案。</w:t>
      </w:r>
    </w:p>
    <w:p w:rsidR="0085146B" w:rsidRDefault="00126D8D" w:rsidP="00EA2A4F">
      <w:pPr>
        <w:snapToGrid w:val="0"/>
        <w:spacing w:line="540" w:lineRule="exact"/>
        <w:ind w:firstLineChars="200" w:firstLine="640"/>
        <w:rPr>
          <w:rFonts w:ascii="黑体" w:eastAsia="黑体" w:hAnsi="黑体" w:cs="黑体"/>
          <w:sz w:val="32"/>
          <w:szCs w:val="32"/>
        </w:rPr>
      </w:pPr>
      <w:r>
        <w:rPr>
          <w:rFonts w:ascii="黑体" w:eastAsia="黑体" w:hAnsi="黑体" w:cs="黑体" w:hint="eastAsia"/>
          <w:sz w:val="32"/>
          <w:szCs w:val="32"/>
        </w:rPr>
        <w:t>一、法律依据</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（一）《国有土地上房屋征收与补偿条例》（中华人民共和国国务院令第</w:t>
      </w:r>
      <w:r>
        <w:rPr>
          <w:rFonts w:ascii="仿宋_GB2312" w:eastAsia="仿宋_GB2312" w:hAnsi="仿宋_GB2312" w:cs="仿宋_GB2312" w:hint="eastAsia"/>
          <w:sz w:val="32"/>
        </w:rPr>
        <w:t>590</w:t>
      </w:r>
      <w:r>
        <w:rPr>
          <w:rFonts w:ascii="仿宋_GB2312" w:eastAsia="仿宋_GB2312" w:hAnsi="仿宋_GB2312" w:cs="仿宋_GB2312" w:hint="eastAsia"/>
          <w:sz w:val="32"/>
        </w:rPr>
        <w:t>号）</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（二）《湖北省国有土地上房屋征收与补偿实施办法》（湖北省人民政府令第</w:t>
      </w:r>
      <w:r>
        <w:rPr>
          <w:rFonts w:ascii="仿宋_GB2312" w:eastAsia="仿宋_GB2312" w:hAnsi="仿宋_GB2312" w:cs="仿宋_GB2312" w:hint="eastAsia"/>
          <w:sz w:val="32"/>
        </w:rPr>
        <w:t>380</w:t>
      </w:r>
      <w:r>
        <w:rPr>
          <w:rFonts w:ascii="仿宋_GB2312" w:eastAsia="仿宋_GB2312" w:hAnsi="仿宋_GB2312" w:cs="仿宋_GB2312" w:hint="eastAsia"/>
          <w:sz w:val="32"/>
        </w:rPr>
        <w:t>号）</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（三）《武汉市国有土地上房屋征收与补偿实施办法》（武汉市人民政府令第</w:t>
      </w:r>
      <w:r>
        <w:rPr>
          <w:rFonts w:ascii="仿宋_GB2312" w:eastAsia="仿宋_GB2312" w:hAnsi="仿宋_GB2312" w:cs="仿宋_GB2312" w:hint="eastAsia"/>
          <w:sz w:val="32"/>
        </w:rPr>
        <w:t>234</w:t>
      </w:r>
      <w:r>
        <w:rPr>
          <w:rFonts w:ascii="仿宋_GB2312" w:eastAsia="仿宋_GB2312" w:hAnsi="仿宋_GB2312" w:cs="仿宋_GB2312" w:hint="eastAsia"/>
          <w:sz w:val="32"/>
        </w:rPr>
        <w:t>号公布，第</w:t>
      </w:r>
      <w:r>
        <w:rPr>
          <w:rFonts w:ascii="仿宋_GB2312" w:eastAsia="仿宋_GB2312" w:hAnsi="仿宋_GB2312" w:cs="仿宋_GB2312" w:hint="eastAsia"/>
          <w:sz w:val="32"/>
        </w:rPr>
        <w:t>275</w:t>
      </w:r>
      <w:r>
        <w:rPr>
          <w:rFonts w:ascii="仿宋_GB2312" w:eastAsia="仿宋_GB2312" w:hAnsi="仿宋_GB2312" w:cs="仿宋_GB2312" w:hint="eastAsia"/>
          <w:sz w:val="32"/>
        </w:rPr>
        <w:t>号令修改，第</w:t>
      </w:r>
      <w:r>
        <w:rPr>
          <w:rFonts w:ascii="仿宋_GB2312" w:eastAsia="仿宋_GB2312" w:hAnsi="仿宋_GB2312" w:cs="仿宋_GB2312" w:hint="eastAsia"/>
          <w:sz w:val="32"/>
        </w:rPr>
        <w:t>312</w:t>
      </w:r>
      <w:r>
        <w:rPr>
          <w:rFonts w:ascii="仿宋_GB2312" w:eastAsia="仿宋_GB2312" w:hAnsi="仿宋_GB2312" w:cs="仿宋_GB2312" w:hint="eastAsia"/>
          <w:sz w:val="32"/>
        </w:rPr>
        <w:t>号令第二次修改，第</w:t>
      </w:r>
      <w:r>
        <w:rPr>
          <w:rFonts w:ascii="仿宋_GB2312" w:eastAsia="仿宋_GB2312" w:hAnsi="仿宋_GB2312" w:cs="仿宋_GB2312" w:hint="eastAsia"/>
          <w:sz w:val="32"/>
        </w:rPr>
        <w:t>322</w:t>
      </w:r>
      <w:r>
        <w:rPr>
          <w:rFonts w:ascii="仿宋_GB2312" w:eastAsia="仿宋_GB2312" w:hAnsi="仿宋_GB2312" w:cs="仿宋_GB2312" w:hint="eastAsia"/>
          <w:sz w:val="32"/>
        </w:rPr>
        <w:t>号令第三次修改）</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（四）《市人民政府关于印发武汉市国有土地上房屋征收与</w:t>
      </w:r>
      <w:r>
        <w:rPr>
          <w:rFonts w:ascii="仿宋_GB2312" w:eastAsia="仿宋_GB2312" w:hAnsi="仿宋_GB2312" w:cs="仿宋_GB2312" w:hint="eastAsia"/>
          <w:sz w:val="32"/>
        </w:rPr>
        <w:lastRenderedPageBreak/>
        <w:t>补偿操作指引的通知》（武政</w:t>
      </w:r>
      <w:proofErr w:type="gramStart"/>
      <w:r>
        <w:rPr>
          <w:rFonts w:ascii="仿宋_GB2312" w:eastAsia="仿宋_GB2312" w:hAnsi="仿宋_GB2312" w:cs="仿宋_GB2312" w:hint="eastAsia"/>
          <w:sz w:val="32"/>
        </w:rPr>
        <w:t>规</w:t>
      </w:r>
      <w:proofErr w:type="gramEnd"/>
      <w:r>
        <w:rPr>
          <w:rFonts w:ascii="仿宋_GB2312" w:eastAsia="仿宋_GB2312" w:hAnsi="仿宋_GB2312" w:cs="仿宋_GB2312" w:hint="eastAsia"/>
          <w:sz w:val="32"/>
        </w:rPr>
        <w:t>〔</w:t>
      </w:r>
      <w:r>
        <w:rPr>
          <w:rFonts w:ascii="仿宋_GB2312" w:eastAsia="仿宋_GB2312" w:hAnsi="仿宋_GB2312" w:cs="仿宋_GB2312" w:hint="eastAsia"/>
          <w:sz w:val="32"/>
        </w:rPr>
        <w:t>2023</w:t>
      </w:r>
      <w:r>
        <w:rPr>
          <w:rFonts w:ascii="仿宋_GB2312" w:eastAsia="仿宋_GB2312" w:hAnsi="仿宋_GB2312" w:cs="仿宋_GB2312" w:hint="eastAsia"/>
          <w:sz w:val="32"/>
        </w:rPr>
        <w:t>〕</w:t>
      </w:r>
      <w:r>
        <w:rPr>
          <w:rFonts w:ascii="仿宋_GB2312" w:eastAsia="仿宋_GB2312" w:hAnsi="仿宋_GB2312" w:cs="仿宋_GB2312" w:hint="eastAsia"/>
          <w:sz w:val="32"/>
        </w:rPr>
        <w:t>7</w:t>
      </w:r>
      <w:r>
        <w:rPr>
          <w:rFonts w:ascii="仿宋_GB2312" w:eastAsia="仿宋_GB2312" w:hAnsi="仿宋_GB2312" w:cs="仿宋_GB2312" w:hint="eastAsia"/>
          <w:sz w:val="32"/>
        </w:rPr>
        <w:t>号）</w:t>
      </w:r>
    </w:p>
    <w:p w:rsidR="0085146B" w:rsidRPr="00EA2A4F" w:rsidRDefault="00126D8D" w:rsidP="00EA2A4F">
      <w:pPr>
        <w:spacing w:line="540" w:lineRule="exact"/>
        <w:ind w:firstLineChars="200" w:firstLine="640"/>
        <w:rPr>
          <w:rFonts w:ascii="仿宋_GB2312" w:eastAsia="仿宋_GB2312" w:hAnsi="仿宋_GB2312" w:cs="仿宋_GB2312"/>
          <w:spacing w:val="-10"/>
          <w:sz w:val="32"/>
        </w:rPr>
      </w:pPr>
      <w:r>
        <w:rPr>
          <w:rFonts w:ascii="仿宋_GB2312" w:eastAsia="仿宋_GB2312" w:hAnsi="仿宋_GB2312" w:cs="仿宋_GB2312" w:hint="eastAsia"/>
          <w:sz w:val="32"/>
        </w:rPr>
        <w:t>（五）</w:t>
      </w:r>
      <w:r w:rsidRPr="00EA2A4F">
        <w:rPr>
          <w:rFonts w:ascii="仿宋_GB2312" w:eastAsia="仿宋_GB2312" w:hAnsi="仿宋_GB2312" w:cs="仿宋_GB2312" w:hint="eastAsia"/>
          <w:spacing w:val="-10"/>
          <w:sz w:val="32"/>
        </w:rPr>
        <w:t>《国有土地上房屋征收评估办法》（建房〔</w:t>
      </w:r>
      <w:r w:rsidRPr="00EA2A4F">
        <w:rPr>
          <w:rFonts w:ascii="仿宋_GB2312" w:eastAsia="仿宋_GB2312" w:hAnsi="仿宋_GB2312" w:cs="仿宋_GB2312" w:hint="eastAsia"/>
          <w:spacing w:val="-10"/>
          <w:sz w:val="32"/>
        </w:rPr>
        <w:t>2011</w:t>
      </w:r>
      <w:r w:rsidRPr="00EA2A4F">
        <w:rPr>
          <w:rFonts w:ascii="仿宋_GB2312" w:eastAsia="仿宋_GB2312" w:hAnsi="仿宋_GB2312" w:cs="仿宋_GB2312" w:hint="eastAsia"/>
          <w:spacing w:val="-10"/>
          <w:sz w:val="32"/>
        </w:rPr>
        <w:t>〕</w:t>
      </w:r>
      <w:r w:rsidRPr="00EA2A4F">
        <w:rPr>
          <w:rFonts w:ascii="仿宋_GB2312" w:eastAsia="仿宋_GB2312" w:hAnsi="仿宋_GB2312" w:cs="仿宋_GB2312" w:hint="eastAsia"/>
          <w:spacing w:val="-10"/>
          <w:sz w:val="32"/>
        </w:rPr>
        <w:t>77</w:t>
      </w:r>
      <w:r w:rsidRPr="00EA2A4F">
        <w:rPr>
          <w:rFonts w:ascii="仿宋_GB2312" w:eastAsia="仿宋_GB2312" w:hAnsi="仿宋_GB2312" w:cs="仿宋_GB2312" w:hint="eastAsia"/>
          <w:spacing w:val="-10"/>
          <w:sz w:val="32"/>
        </w:rPr>
        <w:t>号）</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（六）其他相关法律法规</w:t>
      </w:r>
    </w:p>
    <w:p w:rsidR="0085146B" w:rsidRDefault="00126D8D" w:rsidP="00EA2A4F">
      <w:pPr>
        <w:snapToGrid w:val="0"/>
        <w:spacing w:line="540" w:lineRule="exact"/>
        <w:ind w:firstLineChars="200" w:firstLine="640"/>
        <w:rPr>
          <w:rFonts w:ascii="仿宋" w:eastAsia="仿宋" w:hAnsi="仿宋" w:cs="仿宋"/>
          <w:sz w:val="32"/>
          <w:szCs w:val="32"/>
        </w:rPr>
      </w:pPr>
      <w:r>
        <w:rPr>
          <w:rFonts w:ascii="黑体" w:eastAsia="黑体" w:hAnsi="黑体" w:cs="黑体" w:hint="eastAsia"/>
          <w:sz w:val="32"/>
          <w:szCs w:val="32"/>
        </w:rPr>
        <w:t>二、基本情况</w:t>
      </w:r>
    </w:p>
    <w:p w:rsidR="0085146B" w:rsidRPr="00EA2A4F" w:rsidRDefault="00126D8D" w:rsidP="00EA2A4F">
      <w:pPr>
        <w:snapToGrid w:val="0"/>
        <w:spacing w:line="540" w:lineRule="exact"/>
        <w:ind w:firstLineChars="200" w:firstLine="640"/>
        <w:rPr>
          <w:rFonts w:ascii="楷体_GB2312" w:eastAsia="楷体_GB2312" w:hAnsi="楷体" w:cs="楷体" w:hint="eastAsia"/>
          <w:sz w:val="32"/>
          <w:szCs w:val="32"/>
        </w:rPr>
      </w:pPr>
      <w:r w:rsidRPr="00EA2A4F">
        <w:rPr>
          <w:rFonts w:ascii="楷体_GB2312" w:eastAsia="楷体_GB2312" w:hAnsi="楷体" w:cs="楷体" w:hint="eastAsia"/>
          <w:sz w:val="32"/>
          <w:szCs w:val="32"/>
        </w:rPr>
        <w:t>（一）项目名称</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青化路（青江大道</w:t>
      </w:r>
      <w:r>
        <w:rPr>
          <w:rFonts w:ascii="仿宋_GB2312" w:eastAsia="仿宋_GB2312" w:hAnsi="仿宋_GB2312" w:cs="仿宋_GB2312" w:hint="eastAsia"/>
          <w:sz w:val="32"/>
        </w:rPr>
        <w:t>-</w:t>
      </w:r>
      <w:r>
        <w:rPr>
          <w:rFonts w:ascii="仿宋_GB2312" w:eastAsia="仿宋_GB2312" w:hAnsi="仿宋_GB2312" w:cs="仿宋_GB2312" w:hint="eastAsia"/>
          <w:sz w:val="32"/>
        </w:rPr>
        <w:t>吴土公路）道路排水工程征收项目</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（二）征收目的</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实施交通基础设施建设</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（三）征收范围</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该项目西起</w:t>
      </w:r>
      <w:r>
        <w:rPr>
          <w:rFonts w:ascii="仿宋_GB2312" w:eastAsia="仿宋_GB2312" w:hAnsi="仿宋_GB2312" w:cs="仿宋_GB2312" w:hint="eastAsia"/>
          <w:sz w:val="32"/>
        </w:rPr>
        <w:t>青江大道</w:t>
      </w:r>
      <w:r>
        <w:rPr>
          <w:rFonts w:ascii="仿宋_GB2312" w:eastAsia="仿宋_GB2312" w:hAnsi="仿宋_GB2312" w:cs="仿宋_GB2312" w:hint="eastAsia"/>
          <w:sz w:val="32"/>
        </w:rPr>
        <w:t>，</w:t>
      </w:r>
      <w:proofErr w:type="gramStart"/>
      <w:r>
        <w:rPr>
          <w:rFonts w:ascii="仿宋_GB2312" w:eastAsia="仿宋_GB2312" w:hAnsi="仿宋_GB2312" w:cs="仿宋_GB2312" w:hint="eastAsia"/>
          <w:sz w:val="32"/>
        </w:rPr>
        <w:t>东止</w:t>
      </w:r>
      <w:r>
        <w:rPr>
          <w:rFonts w:ascii="仿宋_GB2312" w:eastAsia="仿宋_GB2312" w:hAnsi="仿宋_GB2312" w:cs="仿宋_GB2312" w:hint="eastAsia"/>
          <w:sz w:val="32"/>
        </w:rPr>
        <w:t>吴土</w:t>
      </w:r>
      <w:proofErr w:type="gramEnd"/>
      <w:r>
        <w:rPr>
          <w:rFonts w:ascii="仿宋_GB2312" w:eastAsia="仿宋_GB2312" w:hAnsi="仿宋_GB2312" w:cs="仿宋_GB2312" w:hint="eastAsia"/>
          <w:sz w:val="32"/>
        </w:rPr>
        <w:t>公路（现名花山大道）</w:t>
      </w:r>
      <w:r>
        <w:rPr>
          <w:rFonts w:ascii="仿宋_GB2312" w:eastAsia="仿宋_GB2312" w:hAnsi="仿宋_GB2312" w:cs="仿宋_GB2312" w:hint="eastAsia"/>
          <w:sz w:val="32"/>
        </w:rPr>
        <w:t>（详见征收范围图）</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（四）调查概况</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该项目国有土地占地面积约</w:t>
      </w:r>
      <w:r>
        <w:rPr>
          <w:rFonts w:ascii="仿宋_GB2312" w:eastAsia="仿宋_GB2312" w:hAnsi="仿宋_GB2312" w:cs="仿宋_GB2312" w:hint="eastAsia"/>
          <w:sz w:val="32"/>
        </w:rPr>
        <w:t>48487</w:t>
      </w:r>
      <w:r>
        <w:rPr>
          <w:rFonts w:ascii="仿宋_GB2312" w:eastAsia="仿宋_GB2312" w:hAnsi="仿宋_GB2312" w:cs="仿宋_GB2312" w:hint="eastAsia"/>
          <w:sz w:val="32"/>
        </w:rPr>
        <w:t>平方米</w:t>
      </w:r>
      <w:r>
        <w:rPr>
          <w:rFonts w:ascii="仿宋_GB2312" w:eastAsia="仿宋_GB2312" w:hAnsi="仿宋_GB2312" w:cs="仿宋_GB2312" w:hint="eastAsia"/>
          <w:sz w:val="32"/>
        </w:rPr>
        <w:t>（最终以实测为准），征收总户数</w:t>
      </w:r>
      <w:r>
        <w:rPr>
          <w:rFonts w:ascii="仿宋_GB2312" w:eastAsia="仿宋_GB2312" w:hAnsi="仿宋_GB2312" w:cs="仿宋_GB2312" w:hint="eastAsia"/>
          <w:sz w:val="32"/>
        </w:rPr>
        <w:t>约</w:t>
      </w:r>
      <w:r>
        <w:rPr>
          <w:rFonts w:ascii="仿宋_GB2312" w:eastAsia="仿宋_GB2312" w:hAnsi="仿宋_GB2312" w:cs="仿宋_GB2312" w:hint="eastAsia"/>
          <w:sz w:val="32"/>
        </w:rPr>
        <w:t>4</w:t>
      </w:r>
      <w:r>
        <w:rPr>
          <w:rFonts w:ascii="仿宋_GB2312" w:eastAsia="仿宋_GB2312" w:hAnsi="仿宋_GB2312" w:cs="仿宋_GB2312" w:hint="eastAsia"/>
          <w:sz w:val="32"/>
        </w:rPr>
        <w:t>户，征收房屋建筑面积约</w:t>
      </w:r>
      <w:r>
        <w:rPr>
          <w:rFonts w:ascii="仿宋_GB2312" w:eastAsia="仿宋_GB2312" w:hAnsi="仿宋_GB2312" w:cs="仿宋_GB2312" w:hint="eastAsia"/>
          <w:sz w:val="32"/>
        </w:rPr>
        <w:t>578</w:t>
      </w:r>
      <w:r>
        <w:rPr>
          <w:rFonts w:ascii="仿宋_GB2312" w:eastAsia="仿宋_GB2312" w:hAnsi="仿宋_GB2312" w:cs="仿宋_GB2312" w:hint="eastAsia"/>
          <w:sz w:val="32"/>
        </w:rPr>
        <w:t>平方米（</w:t>
      </w:r>
      <w:r>
        <w:rPr>
          <w:rFonts w:ascii="仿宋_GB2312" w:eastAsia="仿宋_GB2312" w:hAnsi="仿宋_GB2312" w:cs="仿宋_GB2312" w:hint="eastAsia"/>
          <w:sz w:val="32"/>
        </w:rPr>
        <w:t>最终以</w:t>
      </w:r>
      <w:r>
        <w:rPr>
          <w:rFonts w:ascii="仿宋_GB2312" w:eastAsia="仿宋_GB2312" w:hAnsi="仿宋_GB2312" w:cs="仿宋_GB2312" w:hint="eastAsia"/>
          <w:sz w:val="32"/>
        </w:rPr>
        <w:t>审计结果为准）。</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（五）房屋征收部门</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武汉市青山区住房和城市更新局</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（六）房屋征收实施单位</w:t>
      </w:r>
    </w:p>
    <w:p w:rsidR="0085146B" w:rsidRPr="00EA2A4F" w:rsidRDefault="00126D8D" w:rsidP="00EA2A4F">
      <w:pPr>
        <w:spacing w:line="540" w:lineRule="exact"/>
        <w:ind w:firstLineChars="200" w:firstLine="608"/>
        <w:rPr>
          <w:rFonts w:ascii="仿宋_GB2312" w:eastAsia="仿宋_GB2312" w:hAnsi="仿宋_GB2312" w:cs="仿宋_GB2312"/>
          <w:spacing w:val="-8"/>
          <w:sz w:val="32"/>
        </w:rPr>
      </w:pPr>
      <w:r w:rsidRPr="00EA2A4F">
        <w:rPr>
          <w:rFonts w:ascii="仿宋_GB2312" w:eastAsia="仿宋_GB2312" w:hAnsi="仿宋_GB2312" w:cs="仿宋_GB2312" w:hint="eastAsia"/>
          <w:spacing w:val="-8"/>
          <w:sz w:val="32"/>
        </w:rPr>
        <w:t>武汉市青山区人民政府</w:t>
      </w:r>
      <w:r w:rsidRPr="00EA2A4F">
        <w:rPr>
          <w:rFonts w:ascii="仿宋_GB2312" w:eastAsia="仿宋_GB2312" w:hAnsi="仿宋_GB2312" w:cs="仿宋_GB2312" w:hint="eastAsia"/>
          <w:spacing w:val="-8"/>
          <w:sz w:val="32"/>
        </w:rPr>
        <w:t>白玉山</w:t>
      </w:r>
      <w:r w:rsidRPr="00EA2A4F">
        <w:rPr>
          <w:rFonts w:ascii="仿宋_GB2312" w:eastAsia="仿宋_GB2312" w:hAnsi="仿宋_GB2312" w:cs="仿宋_GB2312" w:hint="eastAsia"/>
          <w:spacing w:val="-8"/>
          <w:sz w:val="32"/>
        </w:rPr>
        <w:t>街道办事处</w:t>
      </w:r>
      <w:r w:rsidRPr="00EA2A4F">
        <w:rPr>
          <w:rFonts w:ascii="仿宋_GB2312" w:eastAsia="仿宋_GB2312" w:hAnsi="仿宋_GB2312" w:cs="仿宋_GB2312" w:hint="eastAsia"/>
          <w:spacing w:val="-8"/>
          <w:sz w:val="32"/>
        </w:rPr>
        <w:t>、</w:t>
      </w:r>
      <w:proofErr w:type="gramStart"/>
      <w:r w:rsidRPr="00EA2A4F">
        <w:rPr>
          <w:rFonts w:ascii="仿宋_GB2312" w:eastAsia="仿宋_GB2312" w:hAnsi="仿宋_GB2312" w:cs="仿宋_GB2312" w:hint="eastAsia"/>
          <w:spacing w:val="-8"/>
          <w:sz w:val="32"/>
        </w:rPr>
        <w:t>八吉府街道办事处</w:t>
      </w:r>
      <w:proofErr w:type="gramEnd"/>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（七）被征收人和公有房屋承租人</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被征收人是指被征收房屋的所有权人。</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公有房屋承租人是指与公有房屋的产权人或者管理人建立租赁关系，并执行政府规定标准租金的直管公房和自管公房承租</w:t>
      </w:r>
      <w:r>
        <w:rPr>
          <w:rFonts w:ascii="仿宋_GB2312" w:eastAsia="仿宋_GB2312" w:hAnsi="仿宋_GB2312" w:cs="仿宋_GB2312" w:hint="eastAsia"/>
          <w:sz w:val="32"/>
        </w:rPr>
        <w:lastRenderedPageBreak/>
        <w:t>人，公共租赁住房、廉租住房的承租人除外。</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（八）被征收房屋建筑面积和房屋用途的认定</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被征收房屋的建筑面积和房屋用途，以不动产登记机构颁发的房屋权属证书的记载为准；房屋权属证书未记载或者记载与房屋登记簿不一致的，除有证据证明房屋登记簿确有错误外，以房屋登记簿为准。</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（九）评估时点</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评估时点为房屋征收决定公告之日</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（十）征收签约期限</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该项目征收签约期限为</w:t>
      </w:r>
      <w:r>
        <w:rPr>
          <w:rFonts w:ascii="仿宋_GB2312" w:eastAsia="仿宋_GB2312" w:hAnsi="仿宋_GB2312" w:cs="仿宋_GB2312" w:hint="eastAsia"/>
          <w:sz w:val="32"/>
        </w:rPr>
        <w:t>2</w:t>
      </w:r>
      <w:r>
        <w:rPr>
          <w:rFonts w:ascii="仿宋_GB2312" w:eastAsia="仿宋_GB2312" w:hAnsi="仿宋_GB2312" w:cs="仿宋_GB2312" w:hint="eastAsia"/>
          <w:sz w:val="32"/>
        </w:rPr>
        <w:t>个月，自被征收房屋评估结果公布之日起计算</w:t>
      </w:r>
    </w:p>
    <w:p w:rsidR="0085146B" w:rsidRDefault="00126D8D" w:rsidP="00EA2A4F">
      <w:pPr>
        <w:spacing w:line="540" w:lineRule="exact"/>
        <w:ind w:firstLineChars="200" w:firstLine="640"/>
        <w:rPr>
          <w:rFonts w:ascii="黑体" w:eastAsia="黑体" w:hAnsi="宋体"/>
          <w:sz w:val="32"/>
        </w:rPr>
      </w:pPr>
      <w:r>
        <w:rPr>
          <w:rFonts w:ascii="黑体" w:eastAsia="黑体" w:hAnsi="宋体" w:hint="eastAsia"/>
          <w:sz w:val="32"/>
        </w:rPr>
        <w:t>三、住宅房</w:t>
      </w:r>
      <w:r>
        <w:rPr>
          <w:rFonts w:ascii="黑体" w:eastAsia="黑体" w:hAnsi="宋体" w:hint="eastAsia"/>
          <w:sz w:val="32"/>
        </w:rPr>
        <w:t>屋补偿</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（一）补偿方式和被征收房屋价值补偿</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被征收人可以选择货币补偿，也可以选择房屋产权调换。征收公有住宅房屋，补偿方式由公有房屋承租人选择。</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被征收房屋和产权调换房屋的价值由该项目评估机构按照《国有土地上房屋征收评估办法》（</w:t>
      </w:r>
      <w:r>
        <w:rPr>
          <w:rFonts w:ascii="仿宋_GB2312" w:eastAsia="仿宋_GB2312" w:hAnsi="仿宋_GB2312" w:cs="仿宋_GB2312" w:hint="eastAsia"/>
          <w:sz w:val="32"/>
          <w:szCs w:val="32"/>
        </w:rPr>
        <w:t>建房〔</w:t>
      </w:r>
      <w:r>
        <w:rPr>
          <w:rFonts w:ascii="仿宋_GB2312" w:eastAsia="仿宋_GB2312" w:hAnsi="仿宋_GB2312" w:cs="仿宋_GB2312" w:hint="eastAsia"/>
          <w:sz w:val="32"/>
          <w:szCs w:val="32"/>
        </w:rPr>
        <w:t>2011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77</w:t>
      </w:r>
      <w:r>
        <w:rPr>
          <w:rFonts w:ascii="仿宋_GB2312" w:eastAsia="仿宋_GB2312" w:hAnsi="仿宋_GB2312" w:cs="仿宋_GB2312" w:hint="eastAsia"/>
          <w:sz w:val="32"/>
          <w:szCs w:val="32"/>
        </w:rPr>
        <w:t>号</w:t>
      </w:r>
      <w:r>
        <w:rPr>
          <w:rFonts w:ascii="仿宋_GB2312" w:eastAsia="仿宋_GB2312" w:hAnsi="仿宋_GB2312" w:cs="仿宋_GB2312" w:hint="eastAsia"/>
          <w:sz w:val="32"/>
        </w:rPr>
        <w:t>）评估确定。</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1.</w:t>
      </w:r>
      <w:r>
        <w:rPr>
          <w:rFonts w:ascii="仿宋_GB2312" w:eastAsia="仿宋_GB2312" w:hAnsi="仿宋_GB2312" w:cs="仿宋_GB2312" w:hint="eastAsia"/>
          <w:sz w:val="32"/>
        </w:rPr>
        <w:t>货币补偿</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被征收人、公有房屋承租人选择货币补偿的，房屋征收部门按照被征收房屋价值向被征收人、公有房屋承租人支付货币补偿费。</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rPr>
        <w:t>被征收房屋价值补偿费＝</w:t>
      </w:r>
      <w:r>
        <w:rPr>
          <w:rFonts w:ascii="仿宋_GB2312" w:eastAsia="仿宋_GB2312" w:hAnsi="仿宋_GB2312" w:cs="仿宋_GB2312" w:hint="eastAsia"/>
          <w:sz w:val="32"/>
          <w:szCs w:val="32"/>
        </w:rPr>
        <w:t>被征收房屋建筑面积（</w:t>
      </w:r>
      <w:proofErr w:type="gramStart"/>
      <w:r>
        <w:rPr>
          <w:rFonts w:ascii="仿宋_GB2312" w:eastAsia="仿宋_GB2312" w:hAnsi="仿宋_GB2312" w:cs="仿宋_GB2312" w:hint="eastAsia"/>
          <w:sz w:val="32"/>
        </w:rPr>
        <w:t>证载建筑面</w:t>
      </w:r>
      <w:r>
        <w:rPr>
          <w:rFonts w:ascii="仿宋_GB2312" w:eastAsia="仿宋_GB2312" w:hAnsi="仿宋_GB2312" w:cs="仿宋_GB2312" w:hint="eastAsia"/>
          <w:sz w:val="32"/>
        </w:rPr>
        <w:lastRenderedPageBreak/>
        <w:t>积</w:t>
      </w:r>
      <w:proofErr w:type="gramEnd"/>
      <w:r>
        <w:rPr>
          <w:rFonts w:ascii="仿宋_GB2312" w:eastAsia="仿宋_GB2312" w:hAnsi="仿宋_GB2312" w:cs="仿宋_GB2312" w:hint="eastAsia"/>
          <w:sz w:val="32"/>
        </w:rPr>
        <w:t>＋经认定为合法住宅建筑面积＋经认定为历史遗留未经登记建筑打折后的建筑面积</w:t>
      </w:r>
      <w:r>
        <w:rPr>
          <w:rFonts w:ascii="仿宋_GB2312" w:eastAsia="仿宋_GB2312" w:hAnsi="仿宋_GB2312" w:cs="仿宋_GB2312" w:hint="eastAsia"/>
          <w:sz w:val="32"/>
          <w:szCs w:val="32"/>
        </w:rPr>
        <w:t>）×被征收房屋评估单价。</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2</w:t>
      </w:r>
      <w:r>
        <w:rPr>
          <w:rFonts w:ascii="仿宋_GB2312" w:eastAsia="仿宋_GB2312" w:hAnsi="仿宋_GB2312" w:cs="仿宋_GB2312" w:hint="eastAsia"/>
          <w:sz w:val="32"/>
        </w:rPr>
        <w:t>.</w:t>
      </w:r>
      <w:r>
        <w:rPr>
          <w:rFonts w:ascii="仿宋_GB2312" w:eastAsia="仿宋_GB2312" w:hAnsi="仿宋_GB2312" w:cs="仿宋_GB2312" w:hint="eastAsia"/>
          <w:sz w:val="32"/>
        </w:rPr>
        <w:t>房屋产权调换</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w:t>
      </w:r>
      <w:r>
        <w:rPr>
          <w:rFonts w:ascii="仿宋_GB2312" w:eastAsia="仿宋_GB2312" w:hAnsi="仿宋_GB2312" w:cs="仿宋_GB2312" w:hint="eastAsia"/>
          <w:sz w:val="32"/>
        </w:rPr>
        <w:t>1</w:t>
      </w:r>
      <w:r>
        <w:rPr>
          <w:rFonts w:ascii="仿宋_GB2312" w:eastAsia="仿宋_GB2312" w:hAnsi="仿宋_GB2312" w:cs="仿宋_GB2312" w:hint="eastAsia"/>
          <w:sz w:val="32"/>
        </w:rPr>
        <w:t>）被征收人、公有房屋承租人选择房屋产权调换的，由房屋征收部门提供用于产权调换的房屋，并与被征收人结算被征收房屋价值与产权调换房屋价值的差价。</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w:t>
      </w:r>
      <w:r>
        <w:rPr>
          <w:rFonts w:ascii="仿宋_GB2312" w:eastAsia="仿宋_GB2312" w:hAnsi="仿宋_GB2312" w:cs="仿宋_GB2312" w:hint="eastAsia"/>
          <w:sz w:val="32"/>
        </w:rPr>
        <w:t>2</w:t>
      </w:r>
      <w:r>
        <w:rPr>
          <w:rFonts w:ascii="仿宋_GB2312" w:eastAsia="仿宋_GB2312" w:hAnsi="仿宋_GB2312" w:cs="仿宋_GB2312" w:hint="eastAsia"/>
          <w:sz w:val="32"/>
        </w:rPr>
        <w:t>）被征收人选择产权调换的，给予建筑面积补助，补助标准为被征收房屋建筑面积的</w:t>
      </w:r>
      <w:r>
        <w:rPr>
          <w:rFonts w:ascii="仿宋_GB2312" w:eastAsia="仿宋_GB2312" w:hAnsi="仿宋_GB2312" w:cs="仿宋_GB2312" w:hint="eastAsia"/>
          <w:sz w:val="32"/>
        </w:rPr>
        <w:t>12</w:t>
      </w:r>
      <w:r>
        <w:rPr>
          <w:rFonts w:ascii="仿宋_GB2312" w:eastAsia="仿宋_GB2312" w:hAnsi="仿宋_GB2312" w:cs="仿宋_GB2312" w:hint="eastAsia"/>
          <w:sz w:val="32"/>
        </w:rPr>
        <w:t>％。</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建筑面积补助费＝被征收房屋建筑面积（</w:t>
      </w:r>
      <w:proofErr w:type="gramStart"/>
      <w:r>
        <w:rPr>
          <w:rFonts w:ascii="仿宋_GB2312" w:eastAsia="仿宋_GB2312" w:hAnsi="仿宋_GB2312" w:cs="仿宋_GB2312" w:hint="eastAsia"/>
          <w:sz w:val="32"/>
        </w:rPr>
        <w:t>证载建筑面积</w:t>
      </w:r>
      <w:proofErr w:type="gramEnd"/>
      <w:r>
        <w:rPr>
          <w:rFonts w:ascii="仿宋_GB2312" w:eastAsia="仿宋_GB2312" w:hAnsi="仿宋_GB2312" w:cs="仿宋_GB2312" w:hint="eastAsia"/>
          <w:sz w:val="32"/>
        </w:rPr>
        <w:t>＋经认定为合法住宅建筑面积＋经认定为历史遗留未经登记建筑打折后的建筑面积）×</w:t>
      </w:r>
      <w:r>
        <w:rPr>
          <w:rFonts w:ascii="仿宋_GB2312" w:eastAsia="仿宋_GB2312" w:hAnsi="仿宋_GB2312" w:cs="仿宋_GB2312" w:hint="eastAsia"/>
          <w:sz w:val="32"/>
        </w:rPr>
        <w:t>12</w:t>
      </w:r>
      <w:r>
        <w:rPr>
          <w:rFonts w:ascii="仿宋_GB2312" w:eastAsia="仿宋_GB2312" w:hAnsi="仿宋_GB2312" w:cs="仿宋_GB2312" w:hint="eastAsia"/>
          <w:sz w:val="32"/>
        </w:rPr>
        <w:t>％×产权调换房结算单价</w:t>
      </w:r>
      <w:r>
        <w:rPr>
          <w:rFonts w:ascii="仿宋_GB2312" w:eastAsia="仿宋_GB2312" w:hAnsi="仿宋_GB2312" w:cs="仿宋_GB2312" w:hint="eastAsia"/>
          <w:sz w:val="32"/>
        </w:rPr>
        <w:t>（如产权调换房单价低于被征收房屋评估价，按被征收房屋评估价计算）。</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w:t>
      </w:r>
      <w:r>
        <w:rPr>
          <w:rFonts w:ascii="仿宋_GB2312" w:eastAsia="仿宋_GB2312" w:hAnsi="仿宋_GB2312" w:cs="仿宋_GB2312" w:hint="eastAsia"/>
          <w:sz w:val="32"/>
        </w:rPr>
        <w:t>3</w:t>
      </w:r>
      <w:r>
        <w:rPr>
          <w:rFonts w:ascii="仿宋_GB2312" w:eastAsia="仿宋_GB2312" w:hAnsi="仿宋_GB2312" w:cs="仿宋_GB2312" w:hint="eastAsia"/>
          <w:sz w:val="32"/>
        </w:rPr>
        <w:t>）产权调换房选房原则</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征收个人住宅房屋、公有住宅房屋，依据被征收房屋所有权证，按照“一证一套”（产权共有的视为“一证”）选取产权调换房屋，本着先签约、先搬迁、先选房的原则确定选房顺序。</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w:t>
      </w:r>
      <w:r>
        <w:rPr>
          <w:rFonts w:ascii="仿宋_GB2312" w:eastAsia="仿宋_GB2312" w:hAnsi="仿宋_GB2312" w:cs="仿宋_GB2312" w:hint="eastAsia"/>
          <w:sz w:val="32"/>
        </w:rPr>
        <w:t>4</w:t>
      </w:r>
      <w:r>
        <w:rPr>
          <w:rFonts w:ascii="仿宋_GB2312" w:eastAsia="仿宋_GB2312" w:hAnsi="仿宋_GB2312" w:cs="仿宋_GB2312" w:hint="eastAsia"/>
          <w:sz w:val="32"/>
        </w:rPr>
        <w:t>）产权调换房源</w:t>
      </w:r>
    </w:p>
    <w:p w:rsidR="0085146B" w:rsidRDefault="00126D8D" w:rsidP="00EA2A4F">
      <w:pPr>
        <w:spacing w:line="540" w:lineRule="exact"/>
        <w:ind w:firstLineChars="200" w:firstLine="640"/>
        <w:rPr>
          <w:rFonts w:ascii="仿宋_GB2312" w:eastAsia="仿宋_GB2312" w:hAnsi="宋体"/>
          <w:sz w:val="32"/>
        </w:rPr>
      </w:pPr>
      <w:r>
        <w:rPr>
          <w:rFonts w:ascii="仿宋_GB2312" w:eastAsia="仿宋_GB2312" w:hAnsi="宋体" w:hint="eastAsia"/>
          <w:sz w:val="32"/>
        </w:rPr>
        <w:t>房源</w:t>
      </w:r>
      <w:r>
        <w:rPr>
          <w:rFonts w:ascii="仿宋_GB2312" w:eastAsia="仿宋_GB2312" w:hAnsi="宋体" w:hint="eastAsia"/>
          <w:sz w:val="32"/>
        </w:rPr>
        <w:t>1</w:t>
      </w:r>
      <w:r>
        <w:rPr>
          <w:rFonts w:ascii="仿宋_GB2312" w:eastAsia="仿宋_GB2312" w:hAnsi="宋体" w:hint="eastAsia"/>
          <w:sz w:val="32"/>
        </w:rPr>
        <w:t>：</w:t>
      </w:r>
      <w:r>
        <w:rPr>
          <w:rFonts w:ascii="仿宋_GB2312" w:eastAsia="仿宋_GB2312" w:hAnsi="宋体" w:hint="eastAsia"/>
          <w:sz w:val="32"/>
        </w:rPr>
        <w:t>北湖花园小区，位于白玉山康美街北侧、康宁路西侧，</w:t>
      </w:r>
      <w:r>
        <w:rPr>
          <w:rFonts w:ascii="仿宋_GB2312" w:eastAsia="仿宋_GB2312" w:hAnsi="宋体" w:hint="eastAsia"/>
          <w:sz w:val="32"/>
        </w:rPr>
        <w:t>3</w:t>
      </w:r>
      <w:r>
        <w:rPr>
          <w:rFonts w:ascii="仿宋_GB2312" w:eastAsia="仿宋_GB2312" w:hAnsi="宋体" w:hint="eastAsia"/>
          <w:sz w:val="32"/>
        </w:rPr>
        <w:t>套，</w:t>
      </w:r>
      <w:r>
        <w:rPr>
          <w:rFonts w:ascii="仿宋_GB2312" w:eastAsia="仿宋_GB2312" w:hAnsi="宋体" w:hint="eastAsia"/>
          <w:sz w:val="32"/>
        </w:rPr>
        <w:t>户型为</w:t>
      </w:r>
      <w:r>
        <w:rPr>
          <w:rFonts w:ascii="仿宋_GB2312" w:eastAsia="仿宋_GB2312" w:hAnsi="宋体" w:hint="eastAsia"/>
          <w:sz w:val="32"/>
        </w:rPr>
        <w:t>两室一厅，面积约</w:t>
      </w:r>
      <w:r>
        <w:rPr>
          <w:rFonts w:ascii="仿宋_GB2312" w:eastAsia="仿宋_GB2312" w:hAnsi="宋体" w:hint="eastAsia"/>
          <w:sz w:val="32"/>
        </w:rPr>
        <w:t>6</w:t>
      </w:r>
      <w:r>
        <w:rPr>
          <w:rFonts w:ascii="仿宋_GB2312" w:eastAsia="仿宋_GB2312" w:hAnsi="宋体" w:hint="eastAsia"/>
          <w:sz w:val="32"/>
        </w:rPr>
        <w:t>4.54</w:t>
      </w:r>
      <w:r>
        <w:rPr>
          <w:rFonts w:ascii="仿宋_GB2312" w:eastAsia="仿宋_GB2312" w:hAnsi="宋体" w:hint="eastAsia"/>
          <w:sz w:val="32"/>
        </w:rPr>
        <w:t>平方米。现房</w:t>
      </w:r>
      <w:r>
        <w:rPr>
          <w:rFonts w:ascii="仿宋_GB2312" w:eastAsia="仿宋_GB2312" w:hAnsi="宋体" w:hint="eastAsia"/>
          <w:sz w:val="32"/>
        </w:rPr>
        <w:t>,</w:t>
      </w:r>
      <w:r>
        <w:rPr>
          <w:rFonts w:ascii="仿宋_GB2312" w:eastAsia="仿宋_GB2312" w:hAnsi="宋体" w:hint="eastAsia"/>
          <w:sz w:val="32"/>
        </w:rPr>
        <w:t>交房标准为毛坯房</w:t>
      </w:r>
      <w:r>
        <w:rPr>
          <w:rFonts w:ascii="仿宋_GB2312" w:eastAsia="仿宋_GB2312" w:hAnsi="宋体" w:hint="eastAsia"/>
          <w:sz w:val="32"/>
        </w:rPr>
        <w:t>，结算均价为</w:t>
      </w:r>
      <w:r>
        <w:rPr>
          <w:rFonts w:ascii="仿宋_GB2312" w:eastAsia="仿宋_GB2312" w:hAnsi="宋体" w:hint="eastAsia"/>
          <w:sz w:val="32"/>
        </w:rPr>
        <w:t>3800</w:t>
      </w:r>
      <w:r>
        <w:rPr>
          <w:rFonts w:ascii="仿宋_GB2312" w:eastAsia="仿宋_GB2312" w:hAnsi="宋体" w:hint="eastAsia"/>
          <w:sz w:val="32"/>
        </w:rPr>
        <w:t>元</w:t>
      </w:r>
      <w:r>
        <w:rPr>
          <w:rFonts w:ascii="仿宋_GB2312" w:eastAsia="仿宋_GB2312" w:hAnsi="宋体" w:hint="eastAsia"/>
          <w:sz w:val="32"/>
        </w:rPr>
        <w:t>/</w:t>
      </w:r>
      <w:r>
        <w:rPr>
          <w:rFonts w:ascii="仿宋_GB2312" w:eastAsia="仿宋_GB2312" w:hAnsi="宋体" w:hint="eastAsia"/>
          <w:sz w:val="32"/>
        </w:rPr>
        <w:t>平方米。</w:t>
      </w:r>
    </w:p>
    <w:p w:rsidR="0085146B" w:rsidRDefault="00126D8D" w:rsidP="00EA2A4F">
      <w:pPr>
        <w:spacing w:line="540" w:lineRule="exact"/>
        <w:ind w:firstLineChars="200" w:firstLine="640"/>
        <w:rPr>
          <w:rFonts w:ascii="仿宋_GB2312" w:eastAsia="仿宋_GB2312" w:hAnsi="宋体"/>
          <w:sz w:val="32"/>
        </w:rPr>
      </w:pPr>
      <w:r>
        <w:rPr>
          <w:rFonts w:ascii="仿宋_GB2312" w:eastAsia="仿宋_GB2312" w:hAnsi="宋体" w:hint="eastAsia"/>
          <w:sz w:val="32"/>
        </w:rPr>
        <w:t>房源</w:t>
      </w:r>
      <w:r>
        <w:rPr>
          <w:rFonts w:ascii="仿宋_GB2312" w:eastAsia="仿宋_GB2312" w:hAnsi="宋体" w:hint="eastAsia"/>
          <w:sz w:val="32"/>
        </w:rPr>
        <w:t>2</w:t>
      </w:r>
      <w:r>
        <w:rPr>
          <w:rFonts w:ascii="仿宋_GB2312" w:eastAsia="仿宋_GB2312" w:hAnsi="宋体" w:hint="eastAsia"/>
          <w:sz w:val="32"/>
        </w:rPr>
        <w:t>：</w:t>
      </w:r>
      <w:proofErr w:type="gramStart"/>
      <w:r>
        <w:rPr>
          <w:rFonts w:ascii="仿宋_GB2312" w:eastAsia="仿宋_GB2312" w:hAnsi="宋体" w:hint="eastAsia"/>
          <w:sz w:val="32"/>
        </w:rPr>
        <w:t>怡</w:t>
      </w:r>
      <w:proofErr w:type="gramEnd"/>
      <w:r>
        <w:rPr>
          <w:rFonts w:ascii="仿宋_GB2312" w:eastAsia="仿宋_GB2312" w:hAnsi="宋体" w:hint="eastAsia"/>
          <w:sz w:val="32"/>
        </w:rPr>
        <w:t>景雅居东苑，位于青山区青化路与胜英路交叉口西北约</w:t>
      </w:r>
      <w:r>
        <w:rPr>
          <w:rFonts w:ascii="仿宋_GB2312" w:eastAsia="仿宋_GB2312" w:hAnsi="宋体" w:hint="eastAsia"/>
          <w:sz w:val="32"/>
        </w:rPr>
        <w:t>140</w:t>
      </w:r>
      <w:r>
        <w:rPr>
          <w:rFonts w:ascii="仿宋_GB2312" w:eastAsia="仿宋_GB2312" w:hAnsi="宋体" w:hint="eastAsia"/>
          <w:sz w:val="32"/>
        </w:rPr>
        <w:t>米，</w:t>
      </w:r>
      <w:r>
        <w:rPr>
          <w:rFonts w:ascii="仿宋_GB2312" w:eastAsia="仿宋_GB2312" w:hAnsi="宋体" w:hint="eastAsia"/>
          <w:sz w:val="32"/>
        </w:rPr>
        <w:t>5</w:t>
      </w:r>
      <w:r>
        <w:rPr>
          <w:rFonts w:ascii="仿宋_GB2312" w:eastAsia="仿宋_GB2312" w:hAnsi="宋体" w:hint="eastAsia"/>
          <w:sz w:val="32"/>
        </w:rPr>
        <w:t>套，户型为二室一厅，面积约</w:t>
      </w:r>
      <w:r>
        <w:rPr>
          <w:rFonts w:ascii="仿宋_GB2312" w:eastAsia="仿宋_GB2312" w:hAnsi="宋体" w:hint="eastAsia"/>
          <w:sz w:val="32"/>
        </w:rPr>
        <w:t>67</w:t>
      </w:r>
      <w:r>
        <w:rPr>
          <w:rFonts w:ascii="仿宋_GB2312" w:eastAsia="仿宋_GB2312" w:hAnsi="宋体" w:hint="eastAsia"/>
          <w:sz w:val="32"/>
        </w:rPr>
        <w:t>平方米，现房，交房标准为毛坯房，结算均价为</w:t>
      </w:r>
      <w:r>
        <w:rPr>
          <w:rFonts w:ascii="仿宋_GB2312" w:eastAsia="仿宋_GB2312" w:hAnsi="宋体" w:hint="eastAsia"/>
          <w:sz w:val="32"/>
        </w:rPr>
        <w:t>3600</w:t>
      </w:r>
      <w:r>
        <w:rPr>
          <w:rFonts w:ascii="仿宋_GB2312" w:eastAsia="仿宋_GB2312" w:hAnsi="宋体" w:hint="eastAsia"/>
          <w:sz w:val="32"/>
        </w:rPr>
        <w:t>元</w:t>
      </w:r>
      <w:r>
        <w:rPr>
          <w:rFonts w:ascii="仿宋_GB2312" w:eastAsia="仿宋_GB2312" w:hAnsi="宋体" w:hint="eastAsia"/>
          <w:sz w:val="32"/>
        </w:rPr>
        <w:t>/</w:t>
      </w:r>
      <w:r>
        <w:rPr>
          <w:rFonts w:ascii="仿宋_GB2312" w:eastAsia="仿宋_GB2312" w:hAnsi="宋体" w:hint="eastAsia"/>
          <w:sz w:val="32"/>
        </w:rPr>
        <w:t>平方米。</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lastRenderedPageBreak/>
        <w:t>因建筑结构不可分等原因，选房的最终面积</w:t>
      </w:r>
      <w:r>
        <w:rPr>
          <w:rFonts w:ascii="仿宋_GB2312" w:eastAsia="仿宋_GB2312" w:hAnsi="仿宋_GB2312" w:cs="仿宋_GB2312" w:hint="eastAsia"/>
          <w:sz w:val="32"/>
        </w:rPr>
        <w:t>以</w:t>
      </w:r>
      <w:r>
        <w:rPr>
          <w:rFonts w:ascii="仿宋_GB2312" w:eastAsia="仿宋_GB2312" w:hAnsi="仿宋_GB2312" w:cs="仿宋_GB2312" w:hint="eastAsia"/>
          <w:sz w:val="32"/>
        </w:rPr>
        <w:t>实际交付的房屋为准。</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w:t>
      </w:r>
      <w:r>
        <w:rPr>
          <w:rFonts w:ascii="仿宋_GB2312" w:eastAsia="仿宋_GB2312" w:hAnsi="仿宋_GB2312" w:cs="仿宋_GB2312" w:hint="eastAsia"/>
          <w:sz w:val="32"/>
        </w:rPr>
        <w:t>5</w:t>
      </w:r>
      <w:r>
        <w:rPr>
          <w:rFonts w:ascii="仿宋_GB2312" w:eastAsia="仿宋_GB2312" w:hAnsi="仿宋_GB2312" w:cs="仿宋_GB2312" w:hint="eastAsia"/>
          <w:sz w:val="32"/>
        </w:rPr>
        <w:t>）</w:t>
      </w:r>
      <w:r>
        <w:rPr>
          <w:rFonts w:ascii="仿宋_GB2312" w:eastAsia="仿宋_GB2312" w:hAnsi="仿宋_GB2312" w:cs="仿宋_GB2312" w:hint="eastAsia"/>
          <w:sz w:val="32"/>
        </w:rPr>
        <w:t>被认定为历史遗留未经登记建筑的，可以提供上述房源指标予以安置，据实结算差价。</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w:t>
      </w:r>
      <w:r>
        <w:rPr>
          <w:rFonts w:ascii="仿宋_GB2312" w:eastAsia="仿宋_GB2312" w:hAnsi="仿宋_GB2312" w:cs="仿宋_GB2312" w:hint="eastAsia"/>
          <w:sz w:val="32"/>
        </w:rPr>
        <w:t>6</w:t>
      </w:r>
      <w:r>
        <w:rPr>
          <w:rFonts w:ascii="仿宋_GB2312" w:eastAsia="仿宋_GB2312" w:hAnsi="仿宋_GB2312" w:cs="仿宋_GB2312" w:hint="eastAsia"/>
          <w:sz w:val="32"/>
        </w:rPr>
        <w:t>）</w:t>
      </w:r>
      <w:r>
        <w:rPr>
          <w:rFonts w:ascii="仿宋_GB2312" w:eastAsia="仿宋_GB2312" w:hAnsi="仿宋_GB2312" w:cs="仿宋_GB2312" w:hint="eastAsia"/>
          <w:sz w:val="32"/>
        </w:rPr>
        <w:t>房屋征收部门根据征收工作实际需要</w:t>
      </w:r>
      <w:r>
        <w:rPr>
          <w:rFonts w:ascii="仿宋_GB2312" w:eastAsia="仿宋_GB2312" w:hAnsi="仿宋_GB2312" w:cs="仿宋_GB2312" w:hint="eastAsia"/>
          <w:sz w:val="32"/>
        </w:rPr>
        <w:t>,</w:t>
      </w:r>
      <w:r>
        <w:rPr>
          <w:rFonts w:ascii="仿宋_GB2312" w:eastAsia="仿宋_GB2312" w:hAnsi="仿宋_GB2312" w:cs="仿宋_GB2312" w:hint="eastAsia"/>
          <w:sz w:val="32"/>
        </w:rPr>
        <w:t>可提供其他的房源。</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（二）直管、自管公有住宅房屋补偿</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征收公有住宅房屋，公有房屋承租人可以获得征收补偿，符合房改条件的，应当先进行房改，房屋征收部门对房改后的所有权人进行征收补偿，并与所有权人签订房屋征收补偿协议；不符合房改条件的，补偿方式和标准如下：</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1.</w:t>
      </w:r>
      <w:r>
        <w:rPr>
          <w:rFonts w:ascii="仿宋_GB2312" w:eastAsia="仿宋_GB2312" w:hAnsi="仿宋_GB2312" w:cs="仿宋_GB2312" w:hint="eastAsia"/>
          <w:sz w:val="32"/>
        </w:rPr>
        <w:t>公有房屋承租人选择货币补偿</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公有房屋承租人选择货币补偿的，租赁关系终止，对被征收人按被征收房屋价值补偿费的</w:t>
      </w:r>
      <w:r>
        <w:rPr>
          <w:rFonts w:ascii="仿宋_GB2312" w:eastAsia="仿宋_GB2312" w:hAnsi="仿宋_GB2312" w:cs="仿宋_GB2312" w:hint="eastAsia"/>
          <w:sz w:val="32"/>
        </w:rPr>
        <w:t>10</w:t>
      </w:r>
      <w:r>
        <w:rPr>
          <w:rFonts w:ascii="仿宋_GB2312" w:eastAsia="仿宋_GB2312" w:hAnsi="仿宋_GB2312" w:cs="仿宋_GB2312" w:hint="eastAsia"/>
          <w:sz w:val="32"/>
        </w:rPr>
        <w:t>％给予补偿，对公有房屋承租人（凭《武汉市公有房屋住宅租约》或产权单位确权证明）按被征收房屋价值补偿费的</w:t>
      </w:r>
      <w:r>
        <w:rPr>
          <w:rFonts w:ascii="仿宋_GB2312" w:eastAsia="仿宋_GB2312" w:hAnsi="仿宋_GB2312" w:cs="仿宋_GB2312" w:hint="eastAsia"/>
          <w:sz w:val="32"/>
        </w:rPr>
        <w:t>90</w:t>
      </w:r>
      <w:r>
        <w:rPr>
          <w:rFonts w:ascii="仿宋_GB2312" w:eastAsia="仿宋_GB2312" w:hAnsi="仿宋_GB2312" w:cs="仿宋_GB2312" w:hint="eastAsia"/>
          <w:sz w:val="32"/>
        </w:rPr>
        <w:t>％给予补偿。房屋征收部门与被征收人、公有房屋承租人分别签订房屋征收补偿协议。</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2.</w:t>
      </w:r>
      <w:r>
        <w:rPr>
          <w:rFonts w:ascii="仿宋_GB2312" w:eastAsia="仿宋_GB2312" w:hAnsi="仿宋_GB2312" w:cs="仿宋_GB2312" w:hint="eastAsia"/>
          <w:sz w:val="32"/>
        </w:rPr>
        <w:t>公有房屋承</w:t>
      </w:r>
      <w:r>
        <w:rPr>
          <w:rFonts w:ascii="仿宋_GB2312" w:eastAsia="仿宋_GB2312" w:hAnsi="仿宋_GB2312" w:cs="仿宋_GB2312" w:hint="eastAsia"/>
          <w:sz w:val="32"/>
        </w:rPr>
        <w:t>租人选择房屋产权调换</w:t>
      </w:r>
    </w:p>
    <w:p w:rsidR="0085146B" w:rsidRDefault="00126D8D" w:rsidP="00EA2A4F">
      <w:pPr>
        <w:spacing w:line="540" w:lineRule="exact"/>
        <w:ind w:firstLineChars="200" w:firstLine="640"/>
        <w:rPr>
          <w:rFonts w:ascii="仿宋_GB2312" w:eastAsia="仿宋_GB2312" w:hAnsi="宋体"/>
          <w:sz w:val="32"/>
        </w:rPr>
      </w:pPr>
      <w:r>
        <w:rPr>
          <w:rFonts w:ascii="仿宋_GB2312" w:eastAsia="仿宋_GB2312" w:hAnsi="仿宋_GB2312" w:cs="仿宋_GB2312" w:hint="eastAsia"/>
          <w:sz w:val="32"/>
        </w:rPr>
        <w:t>公有房屋承租人选择房屋产权调换的，房屋征收部门与被征收人签订房屋产权调换协议，被征收人与公有房屋承租人签订房屋租赁协议，继续保持租赁关系。</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（三）住宅房屋搬迁补偿</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给予被征收人、公有房屋承租人搬迁费每户</w:t>
      </w:r>
      <w:r>
        <w:rPr>
          <w:rFonts w:ascii="仿宋_GB2312" w:eastAsia="仿宋_GB2312" w:hAnsi="仿宋_GB2312" w:cs="仿宋_GB2312" w:hint="eastAsia"/>
          <w:sz w:val="32"/>
        </w:rPr>
        <w:t>1600</w:t>
      </w:r>
      <w:r>
        <w:rPr>
          <w:rFonts w:ascii="仿宋_GB2312" w:eastAsia="仿宋_GB2312" w:hAnsi="仿宋_GB2312" w:cs="仿宋_GB2312" w:hint="eastAsia"/>
          <w:sz w:val="32"/>
        </w:rPr>
        <w:t>元。</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lastRenderedPageBreak/>
        <w:t>（四）住宅房屋临时安置补偿</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临时安置补偿费由选定的房地产价格评估机构按照被征收房屋类似房地产市场租赁价格评估确定，评估时点为房屋征收决定公告之日。</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被征收人、公有房屋承租人选择货币补偿的，一次性支付被征收人或者公有房屋承租人</w:t>
      </w:r>
      <w:r>
        <w:rPr>
          <w:rFonts w:ascii="仿宋_GB2312" w:eastAsia="仿宋_GB2312" w:hAnsi="仿宋_GB2312" w:cs="仿宋_GB2312" w:hint="eastAsia"/>
          <w:sz w:val="32"/>
        </w:rPr>
        <w:t>3</w:t>
      </w:r>
      <w:r>
        <w:rPr>
          <w:rFonts w:ascii="仿宋_GB2312" w:eastAsia="仿宋_GB2312" w:hAnsi="仿宋_GB2312" w:cs="仿宋_GB2312" w:hint="eastAsia"/>
          <w:sz w:val="32"/>
        </w:rPr>
        <w:t>个月临时安置补偿费。</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被征收人、公有房屋承租人选择产权调换的，</w:t>
      </w:r>
      <w:r>
        <w:rPr>
          <w:rFonts w:ascii="仿宋_GB2312" w:eastAsia="仿宋_GB2312" w:hAnsi="仿宋_GB2312" w:cs="仿宋_GB2312" w:hint="eastAsia"/>
          <w:sz w:val="32"/>
        </w:rPr>
        <w:t>本项目</w:t>
      </w:r>
      <w:r>
        <w:rPr>
          <w:rFonts w:ascii="仿宋_GB2312" w:eastAsia="仿宋_GB2312" w:hAnsi="仿宋_GB2312" w:cs="仿宋_GB2312" w:hint="eastAsia"/>
          <w:sz w:val="32"/>
        </w:rPr>
        <w:t>产权调换房屋为现房安置，</w:t>
      </w:r>
      <w:r>
        <w:rPr>
          <w:rFonts w:ascii="仿宋_GB2312" w:eastAsia="仿宋_GB2312" w:hAnsi="仿宋_GB2312" w:cs="仿宋_GB2312" w:hint="eastAsia"/>
          <w:sz w:val="32"/>
        </w:rPr>
        <w:t>一次性支付被征收人或者公有房屋承租人</w:t>
      </w:r>
      <w:r>
        <w:rPr>
          <w:rFonts w:ascii="仿宋_GB2312" w:eastAsia="仿宋_GB2312" w:hAnsi="仿宋_GB2312" w:cs="仿宋_GB2312" w:hint="eastAsia"/>
          <w:sz w:val="32"/>
        </w:rPr>
        <w:t>3</w:t>
      </w:r>
      <w:r>
        <w:rPr>
          <w:rFonts w:ascii="仿宋_GB2312" w:eastAsia="仿宋_GB2312" w:hAnsi="仿宋_GB2312" w:cs="仿宋_GB2312" w:hint="eastAsia"/>
          <w:sz w:val="32"/>
        </w:rPr>
        <w:t>个月临时安置补偿费。</w:t>
      </w:r>
    </w:p>
    <w:p w:rsidR="0085146B" w:rsidRDefault="00126D8D" w:rsidP="00EA2A4F">
      <w:pPr>
        <w:spacing w:line="540" w:lineRule="exact"/>
        <w:ind w:firstLineChars="200" w:firstLine="640"/>
        <w:rPr>
          <w:rFonts w:ascii="仿宋_GB2312" w:eastAsia="仿宋_GB2312" w:hAnsi="宋体"/>
          <w:sz w:val="32"/>
        </w:rPr>
      </w:pPr>
      <w:r>
        <w:rPr>
          <w:rFonts w:ascii="仿宋_GB2312" w:eastAsia="仿宋_GB2312" w:hAnsi="仿宋_GB2312" w:cs="仿宋_GB2312" w:hint="eastAsia"/>
          <w:sz w:val="32"/>
        </w:rPr>
        <w:t>征收个人住宅房屋，被征收房屋建筑面积（</w:t>
      </w:r>
      <w:proofErr w:type="gramStart"/>
      <w:r>
        <w:rPr>
          <w:rFonts w:ascii="仿宋_GB2312" w:eastAsia="仿宋_GB2312" w:hAnsi="仿宋_GB2312" w:cs="仿宋_GB2312" w:hint="eastAsia"/>
          <w:sz w:val="32"/>
        </w:rPr>
        <w:t>证载建筑面积</w:t>
      </w:r>
      <w:proofErr w:type="gramEnd"/>
      <w:r>
        <w:rPr>
          <w:rFonts w:ascii="仿宋_GB2312" w:eastAsia="仿宋_GB2312" w:hAnsi="仿宋_GB2312" w:cs="仿宋_GB2312" w:hint="eastAsia"/>
          <w:sz w:val="32"/>
        </w:rPr>
        <w:t>＋经认定为合法住宅建筑面积＋经认定为历史遗留未经登记建筑打折后的建筑面积）不足</w:t>
      </w:r>
      <w:r>
        <w:rPr>
          <w:rFonts w:ascii="仿宋_GB2312" w:eastAsia="仿宋_GB2312" w:hAnsi="仿宋_GB2312" w:cs="仿宋_GB2312" w:hint="eastAsia"/>
          <w:sz w:val="32"/>
        </w:rPr>
        <w:t>60</w:t>
      </w:r>
      <w:r>
        <w:rPr>
          <w:rFonts w:ascii="仿宋_GB2312" w:eastAsia="仿宋_GB2312" w:hAnsi="仿宋_GB2312" w:cs="仿宋_GB2312" w:hint="eastAsia"/>
          <w:sz w:val="32"/>
        </w:rPr>
        <w:t>平方米的，按照建筑面积</w:t>
      </w:r>
      <w:r>
        <w:rPr>
          <w:rFonts w:ascii="仿宋_GB2312" w:eastAsia="仿宋_GB2312" w:hAnsi="仿宋_GB2312" w:cs="仿宋_GB2312" w:hint="eastAsia"/>
          <w:sz w:val="32"/>
        </w:rPr>
        <w:t>60</w:t>
      </w:r>
      <w:r>
        <w:rPr>
          <w:rFonts w:ascii="仿宋_GB2312" w:eastAsia="仿宋_GB2312" w:hAnsi="仿宋_GB2312" w:cs="仿宋_GB2312" w:hint="eastAsia"/>
          <w:sz w:val="32"/>
        </w:rPr>
        <w:t>平方米计算临时安置补偿费。</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w:t>
      </w:r>
      <w:r w:rsidRPr="00EA2A4F">
        <w:rPr>
          <w:rFonts w:ascii="楷体_GB2312" w:eastAsia="楷体_GB2312" w:hAnsi="楷体" w:cs="楷体" w:hint="eastAsia"/>
          <w:sz w:val="32"/>
          <w:szCs w:val="32"/>
        </w:rPr>
        <w:t>五</w:t>
      </w:r>
      <w:r w:rsidRPr="00EA2A4F">
        <w:rPr>
          <w:rFonts w:ascii="楷体_GB2312" w:eastAsia="楷体_GB2312" w:hAnsi="楷体" w:cs="楷体" w:hint="eastAsia"/>
          <w:sz w:val="32"/>
          <w:szCs w:val="32"/>
        </w:rPr>
        <w:t>）补助</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1.</w:t>
      </w:r>
      <w:r>
        <w:rPr>
          <w:rFonts w:ascii="仿宋_GB2312" w:eastAsia="仿宋_GB2312" w:hAnsi="仿宋_GB2312" w:cs="仿宋_GB2312" w:hint="eastAsia"/>
          <w:sz w:val="32"/>
        </w:rPr>
        <w:t>保底面积补助</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征收个人</w:t>
      </w:r>
      <w:r>
        <w:rPr>
          <w:rFonts w:ascii="仿宋_GB2312" w:eastAsia="仿宋_GB2312" w:hAnsi="仿宋_GB2312" w:cs="仿宋_GB2312" w:hint="eastAsia"/>
          <w:sz w:val="32"/>
        </w:rPr>
        <w:t>有证</w:t>
      </w:r>
      <w:r>
        <w:rPr>
          <w:rFonts w:ascii="仿宋_GB2312" w:eastAsia="仿宋_GB2312" w:hAnsi="仿宋_GB2312" w:cs="仿宋_GB2312" w:hint="eastAsia"/>
          <w:sz w:val="32"/>
        </w:rPr>
        <w:t>住宅，建筑面积（</w:t>
      </w:r>
      <w:proofErr w:type="gramStart"/>
      <w:r>
        <w:rPr>
          <w:rFonts w:ascii="仿宋_GB2312" w:eastAsia="仿宋_GB2312" w:hAnsi="仿宋_GB2312" w:cs="仿宋_GB2312" w:hint="eastAsia"/>
          <w:sz w:val="32"/>
        </w:rPr>
        <w:t>证载建筑面积</w:t>
      </w:r>
      <w:proofErr w:type="gramEnd"/>
      <w:r>
        <w:rPr>
          <w:rFonts w:ascii="仿宋_GB2312" w:eastAsia="仿宋_GB2312" w:hAnsi="仿宋_GB2312" w:cs="仿宋_GB2312" w:hint="eastAsia"/>
          <w:sz w:val="32"/>
        </w:rPr>
        <w:t>＋经认定为合法住宅建筑面积＋经认定为历史遗留未经登记建筑打折后的建筑面积）不足</w:t>
      </w:r>
      <w:r>
        <w:rPr>
          <w:rFonts w:ascii="仿宋_GB2312" w:eastAsia="仿宋_GB2312" w:hAnsi="仿宋_GB2312" w:cs="仿宋_GB2312" w:hint="eastAsia"/>
          <w:sz w:val="32"/>
        </w:rPr>
        <w:t>40</w:t>
      </w:r>
      <w:r>
        <w:rPr>
          <w:rFonts w:ascii="仿宋_GB2312" w:eastAsia="仿宋_GB2312" w:hAnsi="仿宋_GB2312" w:cs="仿宋_GB2312" w:hint="eastAsia"/>
          <w:sz w:val="32"/>
        </w:rPr>
        <w:t>平方米（涉及房屋所有权、公有房屋承租权共有的</w:t>
      </w:r>
      <w:r>
        <w:rPr>
          <w:rFonts w:ascii="仿宋_GB2312" w:eastAsia="仿宋_GB2312" w:hAnsi="仿宋_GB2312" w:cs="仿宋_GB2312" w:hint="eastAsia"/>
          <w:sz w:val="32"/>
        </w:rPr>
        <w:t>，房屋建筑面积合并计算），且为被征收人、公有房屋承租人唯一住房的，按照</w:t>
      </w:r>
      <w:r>
        <w:rPr>
          <w:rFonts w:ascii="仿宋_GB2312" w:eastAsia="仿宋_GB2312" w:hAnsi="仿宋_GB2312" w:cs="仿宋_GB2312" w:hint="eastAsia"/>
          <w:sz w:val="32"/>
        </w:rPr>
        <w:t>40</w:t>
      </w:r>
      <w:r>
        <w:rPr>
          <w:rFonts w:ascii="仿宋_GB2312" w:eastAsia="仿宋_GB2312" w:hAnsi="仿宋_GB2312" w:cs="仿宋_GB2312" w:hint="eastAsia"/>
          <w:sz w:val="32"/>
        </w:rPr>
        <w:t>平方米给予征收补偿。</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公有房屋承租人符合前款条件的，超出被征收房屋建筑面积部分的货币补偿款由房屋征收部门全部支付给公有房屋承租人。</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2.</w:t>
      </w:r>
      <w:r>
        <w:rPr>
          <w:rFonts w:ascii="仿宋_GB2312" w:eastAsia="仿宋_GB2312" w:hAnsi="仿宋_GB2312" w:cs="仿宋_GB2312" w:hint="eastAsia"/>
          <w:sz w:val="32"/>
        </w:rPr>
        <w:t>个人住宅房屋生活困难补助</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lastRenderedPageBreak/>
        <w:t>（</w:t>
      </w:r>
      <w:r>
        <w:rPr>
          <w:rFonts w:ascii="仿宋_GB2312" w:eastAsia="仿宋_GB2312" w:hAnsi="仿宋_GB2312" w:cs="仿宋_GB2312" w:hint="eastAsia"/>
          <w:sz w:val="32"/>
        </w:rPr>
        <w:t>1</w:t>
      </w:r>
      <w:r>
        <w:rPr>
          <w:rFonts w:ascii="仿宋_GB2312" w:eastAsia="仿宋_GB2312" w:hAnsi="仿宋_GB2312" w:cs="仿宋_GB2312" w:hint="eastAsia"/>
          <w:sz w:val="32"/>
        </w:rPr>
        <w:t>）</w:t>
      </w:r>
      <w:proofErr w:type="gramStart"/>
      <w:r>
        <w:rPr>
          <w:rFonts w:ascii="仿宋_GB2312" w:eastAsia="仿宋_GB2312" w:hAnsi="仿宋_GB2312" w:cs="仿宋_GB2312" w:hint="eastAsia"/>
          <w:sz w:val="32"/>
        </w:rPr>
        <w:t>低保困难</w:t>
      </w:r>
      <w:proofErr w:type="gramEnd"/>
      <w:r>
        <w:rPr>
          <w:rFonts w:ascii="仿宋_GB2312" w:eastAsia="仿宋_GB2312" w:hAnsi="仿宋_GB2312" w:cs="仿宋_GB2312" w:hint="eastAsia"/>
          <w:sz w:val="32"/>
        </w:rPr>
        <w:t>补助</w:t>
      </w:r>
    </w:p>
    <w:p w:rsidR="0085146B" w:rsidRDefault="00126D8D" w:rsidP="00EA2A4F">
      <w:pPr>
        <w:snapToGrid w:val="0"/>
        <w:spacing w:line="540" w:lineRule="exact"/>
        <w:ind w:firstLineChars="200" w:firstLine="640"/>
        <w:rPr>
          <w:rFonts w:ascii="仿宋_GB2312" w:eastAsia="仿宋_GB2312" w:hAnsi="仿宋_GB2312" w:cs="仿宋_GB2312"/>
          <w:spacing w:val="-11"/>
          <w:sz w:val="32"/>
        </w:rPr>
      </w:pPr>
      <w:r>
        <w:rPr>
          <w:rFonts w:ascii="仿宋_GB2312" w:eastAsia="仿宋_GB2312" w:hAnsi="仿宋_GB2312" w:cs="仿宋_GB2312" w:hint="eastAsia"/>
          <w:sz w:val="32"/>
        </w:rPr>
        <w:t>被征收人、公有房屋</w:t>
      </w:r>
      <w:r>
        <w:rPr>
          <w:rFonts w:ascii="仿宋_GB2312" w:eastAsia="仿宋_GB2312" w:hAnsi="仿宋_GB2312" w:cs="仿宋_GB2312" w:hint="eastAsia"/>
          <w:spacing w:val="-11"/>
          <w:sz w:val="32"/>
        </w:rPr>
        <w:t>承租人或其法定被监护人、直系亲属已纳入本市城市居民最低生活保障户，按</w:t>
      </w:r>
      <w:r>
        <w:rPr>
          <w:rFonts w:ascii="仿宋_GB2312" w:eastAsia="仿宋_GB2312" w:hAnsi="仿宋_GB2312" w:cs="仿宋_GB2312" w:hint="eastAsia"/>
          <w:spacing w:val="-11"/>
          <w:sz w:val="32"/>
        </w:rPr>
        <w:t>20000</w:t>
      </w:r>
      <w:r>
        <w:rPr>
          <w:rFonts w:ascii="仿宋_GB2312" w:eastAsia="仿宋_GB2312" w:hAnsi="仿宋_GB2312" w:cs="仿宋_GB2312" w:hint="eastAsia"/>
          <w:spacing w:val="-11"/>
          <w:sz w:val="32"/>
        </w:rPr>
        <w:t>元</w:t>
      </w:r>
      <w:r>
        <w:rPr>
          <w:rFonts w:ascii="仿宋_GB2312" w:eastAsia="仿宋_GB2312" w:hAnsi="仿宋_GB2312" w:cs="仿宋_GB2312" w:hint="eastAsia"/>
          <w:spacing w:val="-11"/>
          <w:sz w:val="32"/>
        </w:rPr>
        <w:t>/</w:t>
      </w:r>
      <w:r>
        <w:rPr>
          <w:rFonts w:ascii="仿宋_GB2312" w:eastAsia="仿宋_GB2312" w:hAnsi="仿宋_GB2312" w:cs="仿宋_GB2312" w:hint="eastAsia"/>
          <w:spacing w:val="-11"/>
          <w:sz w:val="32"/>
        </w:rPr>
        <w:t>户给予一次性补助。</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w:t>
      </w:r>
      <w:r>
        <w:rPr>
          <w:rFonts w:ascii="仿宋_GB2312" w:eastAsia="仿宋_GB2312" w:hAnsi="仿宋_GB2312" w:cs="仿宋_GB2312" w:hint="eastAsia"/>
          <w:sz w:val="32"/>
        </w:rPr>
        <w:t>2</w:t>
      </w:r>
      <w:r>
        <w:rPr>
          <w:rFonts w:ascii="仿宋_GB2312" w:eastAsia="仿宋_GB2312" w:hAnsi="仿宋_GB2312" w:cs="仿宋_GB2312" w:hint="eastAsia"/>
          <w:sz w:val="32"/>
        </w:rPr>
        <w:t>）重症患者困难补助</w:t>
      </w:r>
    </w:p>
    <w:p w:rsidR="0085146B" w:rsidRDefault="00126D8D" w:rsidP="00EA2A4F">
      <w:pPr>
        <w:snapToGrid w:val="0"/>
        <w:spacing w:line="540" w:lineRule="exact"/>
        <w:ind w:firstLineChars="200" w:firstLine="640"/>
        <w:rPr>
          <w:rFonts w:ascii="仿宋_GB2312" w:eastAsia="仿宋_GB2312" w:hAnsi="仿宋_GB2312" w:cs="仿宋_GB2312"/>
          <w:spacing w:val="-6"/>
          <w:sz w:val="32"/>
        </w:rPr>
      </w:pPr>
      <w:r>
        <w:rPr>
          <w:rFonts w:ascii="仿宋_GB2312" w:eastAsia="仿宋_GB2312" w:hAnsi="仿宋_GB2312" w:cs="仿宋_GB2312" w:hint="eastAsia"/>
          <w:sz w:val="32"/>
        </w:rPr>
        <w:t>被征收人、公有</w:t>
      </w:r>
      <w:r>
        <w:rPr>
          <w:rFonts w:ascii="仿宋_GB2312" w:eastAsia="仿宋_GB2312" w:hAnsi="仿宋_GB2312" w:cs="仿宋_GB2312" w:hint="eastAsia"/>
          <w:spacing w:val="-6"/>
          <w:sz w:val="32"/>
        </w:rPr>
        <w:t>房屋承租人或其法定被监护人、直系亲属经本市社保部门认定为重症患者的</w:t>
      </w:r>
      <w:r>
        <w:rPr>
          <w:rFonts w:ascii="仿宋_GB2312" w:eastAsia="仿宋_GB2312" w:hAnsi="仿宋_GB2312" w:cs="仿宋_GB2312" w:hint="eastAsia"/>
          <w:spacing w:val="-11"/>
          <w:sz w:val="32"/>
        </w:rPr>
        <w:t>，按</w:t>
      </w:r>
      <w:r>
        <w:rPr>
          <w:rFonts w:ascii="仿宋_GB2312" w:eastAsia="仿宋_GB2312" w:hAnsi="仿宋_GB2312" w:cs="仿宋_GB2312" w:hint="eastAsia"/>
          <w:spacing w:val="-11"/>
          <w:sz w:val="32"/>
        </w:rPr>
        <w:t>10000</w:t>
      </w:r>
      <w:r>
        <w:rPr>
          <w:rFonts w:ascii="仿宋_GB2312" w:eastAsia="仿宋_GB2312" w:hAnsi="仿宋_GB2312" w:cs="仿宋_GB2312" w:hint="eastAsia"/>
          <w:spacing w:val="-11"/>
          <w:sz w:val="32"/>
        </w:rPr>
        <w:t>元</w:t>
      </w:r>
      <w:r>
        <w:rPr>
          <w:rFonts w:ascii="仿宋_GB2312" w:eastAsia="仿宋_GB2312" w:hAnsi="仿宋_GB2312" w:cs="仿宋_GB2312" w:hint="eastAsia"/>
          <w:spacing w:val="-11"/>
          <w:sz w:val="32"/>
        </w:rPr>
        <w:t>/</w:t>
      </w:r>
      <w:r>
        <w:rPr>
          <w:rFonts w:ascii="仿宋_GB2312" w:eastAsia="仿宋_GB2312" w:hAnsi="仿宋_GB2312" w:cs="仿宋_GB2312" w:hint="eastAsia"/>
          <w:spacing w:val="-11"/>
          <w:sz w:val="32"/>
        </w:rPr>
        <w:t>人</w:t>
      </w:r>
      <w:r>
        <w:rPr>
          <w:rFonts w:ascii="仿宋_GB2312" w:eastAsia="仿宋_GB2312" w:hAnsi="仿宋_GB2312" w:cs="仿宋_GB2312" w:hint="eastAsia"/>
          <w:spacing w:val="-6"/>
          <w:sz w:val="32"/>
        </w:rPr>
        <w:t>给予一次性补助。</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w:t>
      </w:r>
      <w:r>
        <w:rPr>
          <w:rFonts w:ascii="仿宋_GB2312" w:eastAsia="仿宋_GB2312" w:hAnsi="仿宋_GB2312" w:cs="仿宋_GB2312" w:hint="eastAsia"/>
          <w:sz w:val="32"/>
        </w:rPr>
        <w:t>3</w:t>
      </w:r>
      <w:r>
        <w:rPr>
          <w:rFonts w:ascii="仿宋_GB2312" w:eastAsia="仿宋_GB2312" w:hAnsi="仿宋_GB2312" w:cs="仿宋_GB2312" w:hint="eastAsia"/>
          <w:sz w:val="32"/>
        </w:rPr>
        <w:t>）残疾困难补助</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被征收人、公有房屋承租人或其法定被监护人、直系亲属持有省（市）残联核发的残疾</w:t>
      </w:r>
      <w:r>
        <w:rPr>
          <w:rFonts w:ascii="仿宋_GB2312" w:eastAsia="仿宋_GB2312" w:hAnsi="仿宋_GB2312" w:cs="仿宋_GB2312" w:hint="eastAsia"/>
          <w:spacing w:val="-11"/>
          <w:sz w:val="32"/>
        </w:rPr>
        <w:t>证，按</w:t>
      </w:r>
      <w:r>
        <w:rPr>
          <w:rFonts w:ascii="仿宋_GB2312" w:eastAsia="仿宋_GB2312" w:hAnsi="仿宋_GB2312" w:cs="仿宋_GB2312" w:hint="eastAsia"/>
          <w:spacing w:val="-11"/>
          <w:sz w:val="32"/>
        </w:rPr>
        <w:t>20000</w:t>
      </w:r>
      <w:r>
        <w:rPr>
          <w:rFonts w:ascii="仿宋_GB2312" w:eastAsia="仿宋_GB2312" w:hAnsi="仿宋_GB2312" w:cs="仿宋_GB2312" w:hint="eastAsia"/>
          <w:spacing w:val="-11"/>
          <w:sz w:val="32"/>
        </w:rPr>
        <w:t>元</w:t>
      </w:r>
      <w:r>
        <w:rPr>
          <w:rFonts w:ascii="仿宋_GB2312" w:eastAsia="仿宋_GB2312" w:hAnsi="仿宋_GB2312" w:cs="仿宋_GB2312" w:hint="eastAsia"/>
          <w:spacing w:val="-11"/>
          <w:sz w:val="32"/>
        </w:rPr>
        <w:t>/</w:t>
      </w:r>
      <w:r>
        <w:rPr>
          <w:rFonts w:ascii="仿宋_GB2312" w:eastAsia="仿宋_GB2312" w:hAnsi="仿宋_GB2312" w:cs="仿宋_GB2312" w:hint="eastAsia"/>
          <w:sz w:val="32"/>
        </w:rPr>
        <w:t>人给予一次性补助。</w:t>
      </w:r>
      <w:r>
        <w:rPr>
          <w:rFonts w:ascii="仿宋_GB2312" w:eastAsia="仿宋_GB2312" w:hAnsi="仿宋_GB2312" w:cs="仿宋_GB2312" w:hint="eastAsia"/>
          <w:sz w:val="32"/>
        </w:rPr>
        <w:t xml:space="preserve"> </w:t>
      </w:r>
      <w:r>
        <w:rPr>
          <w:rFonts w:ascii="仿宋_GB2312" w:eastAsia="仿宋_GB2312" w:hAnsi="仿宋_GB2312" w:cs="仿宋_GB2312" w:hint="eastAsia"/>
          <w:sz w:val="32"/>
        </w:rPr>
        <w:t>同时对残疾人家庭搬迁费增加</w:t>
      </w:r>
      <w:r>
        <w:rPr>
          <w:rFonts w:ascii="仿宋_GB2312" w:eastAsia="仿宋_GB2312" w:hAnsi="仿宋_GB2312" w:cs="仿宋_GB2312" w:hint="eastAsia"/>
          <w:sz w:val="32"/>
        </w:rPr>
        <w:t>50</w:t>
      </w:r>
      <w:r>
        <w:rPr>
          <w:rFonts w:ascii="仿宋_GB2312" w:eastAsia="仿宋_GB2312" w:hAnsi="仿宋_GB2312" w:cs="仿宋_GB2312" w:hint="eastAsia"/>
          <w:sz w:val="32"/>
        </w:rPr>
        <w:t>%</w:t>
      </w:r>
      <w:r>
        <w:rPr>
          <w:rFonts w:ascii="仿宋_GB2312" w:eastAsia="仿宋_GB2312" w:hAnsi="仿宋_GB2312" w:cs="仿宋_GB2312" w:hint="eastAsia"/>
          <w:sz w:val="32"/>
        </w:rPr>
        <w:t>，临时安置费增加</w:t>
      </w:r>
      <w:r>
        <w:rPr>
          <w:rFonts w:ascii="仿宋_GB2312" w:eastAsia="仿宋_GB2312" w:hAnsi="仿宋_GB2312" w:cs="仿宋_GB2312" w:hint="eastAsia"/>
          <w:sz w:val="32"/>
        </w:rPr>
        <w:t>20</w:t>
      </w:r>
      <w:r>
        <w:rPr>
          <w:rFonts w:ascii="仿宋_GB2312" w:eastAsia="仿宋_GB2312" w:hAnsi="仿宋_GB2312" w:cs="仿宋_GB2312" w:hint="eastAsia"/>
          <w:sz w:val="32"/>
        </w:rPr>
        <w:t>%</w:t>
      </w:r>
      <w:r>
        <w:rPr>
          <w:rFonts w:ascii="仿宋_GB2312" w:eastAsia="仿宋_GB2312" w:hAnsi="仿宋_GB2312" w:cs="仿宋_GB2312" w:hint="eastAsia"/>
          <w:sz w:val="32"/>
        </w:rPr>
        <w:t>。</w:t>
      </w:r>
    </w:p>
    <w:p w:rsidR="0085146B" w:rsidRDefault="00126D8D" w:rsidP="00EA2A4F">
      <w:pPr>
        <w:snapToGrid w:val="0"/>
        <w:spacing w:line="540" w:lineRule="exact"/>
        <w:ind w:firstLineChars="200" w:firstLine="640"/>
        <w:rPr>
          <w:rFonts w:ascii="仿宋_GB2312" w:eastAsia="仿宋_GB2312" w:hAnsi="仿宋_GB2312" w:cs="仿宋_GB2312"/>
          <w:spacing w:val="-11"/>
          <w:sz w:val="32"/>
        </w:rPr>
      </w:pPr>
      <w:r>
        <w:rPr>
          <w:rFonts w:ascii="仿宋_GB2312" w:eastAsia="仿宋_GB2312" w:hAnsi="仿宋_GB2312" w:cs="仿宋_GB2312" w:hint="eastAsia"/>
          <w:sz w:val="32"/>
        </w:rPr>
        <w:t>被</w:t>
      </w:r>
      <w:r>
        <w:rPr>
          <w:rFonts w:ascii="仿宋_GB2312" w:eastAsia="仿宋_GB2312" w:hAnsi="仿宋_GB2312" w:cs="仿宋_GB2312" w:hint="eastAsia"/>
          <w:spacing w:val="-11"/>
          <w:sz w:val="32"/>
        </w:rPr>
        <w:t>征收人或公有房屋承租人如符合上述低保、重</w:t>
      </w:r>
      <w:r>
        <w:rPr>
          <w:rFonts w:ascii="仿宋_GB2312" w:eastAsia="仿宋_GB2312" w:hAnsi="仿宋_GB2312" w:cs="仿宋_GB2312" w:hint="eastAsia"/>
          <w:spacing w:val="-11"/>
          <w:sz w:val="32"/>
        </w:rPr>
        <w:t>症</w:t>
      </w:r>
      <w:r>
        <w:rPr>
          <w:rFonts w:ascii="仿宋_GB2312" w:eastAsia="仿宋_GB2312" w:hAnsi="仿宋_GB2312" w:cs="仿宋_GB2312" w:hint="eastAsia"/>
          <w:spacing w:val="-11"/>
          <w:sz w:val="32"/>
        </w:rPr>
        <w:t>、残疾三项补助条件中的多项，困难补助可累加计算，但每户最高不超过</w:t>
      </w:r>
      <w:r>
        <w:rPr>
          <w:rFonts w:ascii="仿宋_GB2312" w:eastAsia="仿宋_GB2312" w:hAnsi="仿宋_GB2312" w:cs="仿宋_GB2312" w:hint="eastAsia"/>
          <w:spacing w:val="-11"/>
          <w:sz w:val="32"/>
        </w:rPr>
        <w:t>5</w:t>
      </w:r>
      <w:r>
        <w:rPr>
          <w:rFonts w:ascii="仿宋_GB2312" w:eastAsia="仿宋_GB2312" w:hAnsi="仿宋_GB2312" w:cs="仿宋_GB2312" w:hint="eastAsia"/>
          <w:spacing w:val="-11"/>
          <w:sz w:val="32"/>
        </w:rPr>
        <w:t>万元</w:t>
      </w:r>
      <w:r>
        <w:rPr>
          <w:rFonts w:ascii="仿宋_GB2312" w:eastAsia="仿宋_GB2312" w:hAnsi="仿宋_GB2312" w:cs="仿宋_GB2312" w:hint="eastAsia"/>
          <w:spacing w:val="-11"/>
          <w:sz w:val="32"/>
        </w:rPr>
        <w:t>，</w:t>
      </w:r>
      <w:r>
        <w:rPr>
          <w:rFonts w:ascii="仿宋_GB2312" w:eastAsia="仿宋_GB2312" w:hAnsi="仿宋_GB2312" w:cs="仿宋_GB2312" w:hint="eastAsia"/>
          <w:spacing w:val="-11"/>
          <w:sz w:val="32"/>
        </w:rPr>
        <w:t>且三项补助仅限使用一次不可重复享受</w:t>
      </w:r>
      <w:r>
        <w:rPr>
          <w:rFonts w:ascii="仿宋_GB2312" w:eastAsia="仿宋_GB2312" w:hAnsi="仿宋_GB2312" w:cs="仿宋_GB2312" w:hint="eastAsia"/>
          <w:spacing w:val="-11"/>
          <w:sz w:val="32"/>
        </w:rPr>
        <w:t>。</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以上直系亲属系指被征收人、公有房屋承租人的配偶、子女和父母（含配偶父母）。</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3.</w:t>
      </w:r>
      <w:r>
        <w:rPr>
          <w:rFonts w:ascii="仿宋_GB2312" w:eastAsia="仿宋_GB2312" w:hAnsi="仿宋_GB2312" w:cs="仿宋_GB2312" w:hint="eastAsia"/>
          <w:sz w:val="32"/>
        </w:rPr>
        <w:t>个人</w:t>
      </w:r>
      <w:r>
        <w:rPr>
          <w:rFonts w:ascii="仿宋_GB2312" w:eastAsia="仿宋_GB2312" w:hAnsi="仿宋_GB2312" w:cs="仿宋_GB2312" w:hint="eastAsia"/>
          <w:sz w:val="32"/>
        </w:rPr>
        <w:t>有证</w:t>
      </w:r>
      <w:r>
        <w:rPr>
          <w:rFonts w:ascii="仿宋_GB2312" w:eastAsia="仿宋_GB2312" w:hAnsi="仿宋_GB2312" w:cs="仿宋_GB2312" w:hint="eastAsia"/>
          <w:sz w:val="32"/>
        </w:rPr>
        <w:t>住房困难补助</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征收个人住宅或者公有住宅房屋，建筑面积（</w:t>
      </w:r>
      <w:proofErr w:type="gramStart"/>
      <w:r>
        <w:rPr>
          <w:rFonts w:ascii="仿宋_GB2312" w:eastAsia="仿宋_GB2312" w:hAnsi="仿宋_GB2312" w:cs="仿宋_GB2312" w:hint="eastAsia"/>
          <w:sz w:val="32"/>
        </w:rPr>
        <w:t>证载建筑面积</w:t>
      </w:r>
      <w:proofErr w:type="gramEnd"/>
      <w:r>
        <w:rPr>
          <w:rFonts w:ascii="仿宋_GB2312" w:eastAsia="仿宋_GB2312" w:hAnsi="仿宋_GB2312" w:cs="仿宋_GB2312" w:hint="eastAsia"/>
          <w:sz w:val="32"/>
        </w:rPr>
        <w:t>＋经认定为合法住宅建筑面积＋经认定为历史遗留未经登记建筑打折后的建筑面积）不足</w:t>
      </w:r>
      <w:r>
        <w:rPr>
          <w:rFonts w:ascii="仿宋_GB2312" w:eastAsia="仿宋_GB2312" w:hAnsi="仿宋_GB2312" w:cs="仿宋_GB2312" w:hint="eastAsia"/>
          <w:sz w:val="32"/>
        </w:rPr>
        <w:t>60</w:t>
      </w:r>
      <w:r>
        <w:rPr>
          <w:rFonts w:ascii="仿宋_GB2312" w:eastAsia="仿宋_GB2312" w:hAnsi="仿宋_GB2312" w:cs="仿宋_GB2312" w:hint="eastAsia"/>
          <w:sz w:val="32"/>
        </w:rPr>
        <w:t>平方米（涉及到房屋所有权、承租权共有的房屋建筑面积合并计算）且为被征收人、公有房屋承租人唯一住房，被征收人、公有房屋承租人选择</w:t>
      </w:r>
      <w:r>
        <w:rPr>
          <w:rFonts w:ascii="仿宋_GB2312" w:eastAsia="仿宋_GB2312" w:hAnsi="仿宋_GB2312" w:cs="仿宋_GB2312" w:hint="eastAsia"/>
          <w:sz w:val="32"/>
        </w:rPr>
        <w:t>货币</w:t>
      </w:r>
      <w:r>
        <w:rPr>
          <w:rFonts w:ascii="仿宋_GB2312" w:eastAsia="仿宋_GB2312" w:hAnsi="仿宋_GB2312" w:cs="仿宋_GB2312" w:hint="eastAsia"/>
          <w:sz w:val="32"/>
        </w:rPr>
        <w:t>补偿的，可以给予住房困难补助。补助标准为：建筑面积为</w:t>
      </w:r>
      <w:r>
        <w:rPr>
          <w:rFonts w:ascii="仿宋_GB2312" w:eastAsia="仿宋_GB2312" w:hAnsi="仿宋_GB2312" w:cs="仿宋_GB2312" w:hint="eastAsia"/>
          <w:sz w:val="32"/>
        </w:rPr>
        <w:t>40</w:t>
      </w:r>
      <w:r>
        <w:rPr>
          <w:rFonts w:ascii="仿宋_GB2312" w:eastAsia="仿宋_GB2312" w:hAnsi="仿宋_GB2312" w:cs="仿宋_GB2312" w:hint="eastAsia"/>
          <w:sz w:val="32"/>
        </w:rPr>
        <w:t>平方米以下（含</w:t>
      </w:r>
      <w:r>
        <w:rPr>
          <w:rFonts w:ascii="仿宋_GB2312" w:eastAsia="仿宋_GB2312" w:hAnsi="仿宋_GB2312" w:cs="仿宋_GB2312" w:hint="eastAsia"/>
          <w:sz w:val="32"/>
        </w:rPr>
        <w:t>40</w:t>
      </w:r>
      <w:r>
        <w:rPr>
          <w:rFonts w:ascii="仿宋_GB2312" w:eastAsia="仿宋_GB2312" w:hAnsi="仿宋_GB2312" w:cs="仿宋_GB2312" w:hint="eastAsia"/>
          <w:sz w:val="32"/>
        </w:rPr>
        <w:t>平方米）的，按被征收房屋价值的</w:t>
      </w:r>
      <w:r>
        <w:rPr>
          <w:rFonts w:ascii="仿宋_GB2312" w:eastAsia="仿宋_GB2312" w:hAnsi="仿宋_GB2312" w:cs="仿宋_GB2312" w:hint="eastAsia"/>
          <w:sz w:val="32"/>
        </w:rPr>
        <w:t>10</w:t>
      </w:r>
      <w:r>
        <w:rPr>
          <w:rFonts w:ascii="仿宋_GB2312" w:eastAsia="仿宋_GB2312" w:hAnsi="仿宋_GB2312" w:cs="仿宋_GB2312" w:hint="eastAsia"/>
          <w:sz w:val="32"/>
        </w:rPr>
        <w:t>%</w:t>
      </w:r>
      <w:r>
        <w:rPr>
          <w:rFonts w:ascii="仿宋_GB2312" w:eastAsia="仿宋_GB2312" w:hAnsi="仿宋_GB2312" w:cs="仿宋_GB2312" w:hint="eastAsia"/>
          <w:sz w:val="32"/>
        </w:rPr>
        <w:t>给予补助，建筑</w:t>
      </w:r>
      <w:r>
        <w:rPr>
          <w:rFonts w:ascii="仿宋_GB2312" w:eastAsia="仿宋_GB2312" w:hAnsi="仿宋_GB2312" w:cs="仿宋_GB2312" w:hint="eastAsia"/>
          <w:sz w:val="32"/>
        </w:rPr>
        <w:lastRenderedPageBreak/>
        <w:t>面积每增加</w:t>
      </w:r>
      <w:r>
        <w:rPr>
          <w:rFonts w:ascii="仿宋_GB2312" w:eastAsia="仿宋_GB2312" w:hAnsi="仿宋_GB2312" w:cs="仿宋_GB2312" w:hint="eastAsia"/>
          <w:sz w:val="32"/>
        </w:rPr>
        <w:t>1</w:t>
      </w:r>
      <w:r>
        <w:rPr>
          <w:rFonts w:ascii="仿宋_GB2312" w:eastAsia="仿宋_GB2312" w:hAnsi="仿宋_GB2312" w:cs="仿宋_GB2312" w:hint="eastAsia"/>
          <w:sz w:val="32"/>
        </w:rPr>
        <w:t>个平方米，补助标准降低</w:t>
      </w:r>
      <w:r>
        <w:rPr>
          <w:rFonts w:ascii="仿宋_GB2312" w:eastAsia="仿宋_GB2312" w:hAnsi="仿宋_GB2312" w:cs="仿宋_GB2312" w:hint="eastAsia"/>
          <w:sz w:val="32"/>
        </w:rPr>
        <w:t>0.5</w:t>
      </w:r>
      <w:r>
        <w:rPr>
          <w:rFonts w:ascii="仿宋_GB2312" w:eastAsia="仿宋_GB2312" w:hAnsi="仿宋_GB2312" w:cs="仿宋_GB2312" w:hint="eastAsia"/>
          <w:sz w:val="32"/>
        </w:rPr>
        <w:t>%</w:t>
      </w:r>
      <w:r>
        <w:rPr>
          <w:rFonts w:ascii="仿宋_GB2312" w:eastAsia="仿宋_GB2312" w:hAnsi="仿宋_GB2312" w:cs="仿宋_GB2312" w:hint="eastAsia"/>
          <w:sz w:val="32"/>
        </w:rPr>
        <w:t>。</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4.</w:t>
      </w:r>
      <w:r>
        <w:rPr>
          <w:rFonts w:ascii="仿宋_GB2312" w:eastAsia="仿宋_GB2312" w:hAnsi="仿宋_GB2312" w:cs="仿宋_GB2312" w:hint="eastAsia"/>
          <w:sz w:val="32"/>
        </w:rPr>
        <w:t>个人</w:t>
      </w:r>
      <w:r>
        <w:rPr>
          <w:rFonts w:ascii="仿宋_GB2312" w:eastAsia="仿宋_GB2312" w:hAnsi="仿宋_GB2312" w:cs="仿宋_GB2312" w:hint="eastAsia"/>
          <w:sz w:val="32"/>
        </w:rPr>
        <w:t>有证</w:t>
      </w:r>
      <w:r>
        <w:rPr>
          <w:rFonts w:ascii="仿宋_GB2312" w:eastAsia="仿宋_GB2312" w:hAnsi="仿宋_GB2312" w:cs="仿宋_GB2312" w:hint="eastAsia"/>
          <w:sz w:val="32"/>
        </w:rPr>
        <w:t>住宅房屋改变用途的补助</w:t>
      </w:r>
    </w:p>
    <w:p w:rsidR="0085146B" w:rsidRDefault="00126D8D" w:rsidP="00EA2A4F">
      <w:pPr>
        <w:spacing w:line="540" w:lineRule="exact"/>
        <w:ind w:firstLineChars="200" w:firstLine="640"/>
        <w:rPr>
          <w:rFonts w:ascii="黑体" w:eastAsia="黑体" w:hAnsi="黑体" w:cs="黑体"/>
          <w:sz w:val="32"/>
        </w:rPr>
      </w:pPr>
      <w:r>
        <w:rPr>
          <w:rFonts w:ascii="仿宋_GB2312" w:eastAsia="仿宋_GB2312" w:hAnsi="仿宋_GB2312" w:cs="仿宋_GB2312" w:hint="eastAsia"/>
          <w:sz w:val="32"/>
        </w:rPr>
        <w:t>征收个人住宅，被征收人、公有房屋承租人自行改变房屋用途作为生产经营性用房使用的，</w:t>
      </w:r>
      <w:r>
        <w:rPr>
          <w:rFonts w:ascii="仿宋_GB2312" w:eastAsia="仿宋_GB2312" w:hAnsi="仿宋_GB2312" w:cs="仿宋_GB2312" w:hint="eastAsia"/>
          <w:spacing w:val="-6"/>
          <w:sz w:val="32"/>
        </w:rPr>
        <w:t>应当按照住宅房屋给予征收补</w:t>
      </w:r>
      <w:r>
        <w:rPr>
          <w:rFonts w:ascii="仿宋_GB2312" w:eastAsia="仿宋_GB2312" w:hAnsi="仿宋_GB2312" w:cs="仿宋_GB2312" w:hint="eastAsia"/>
          <w:sz w:val="32"/>
        </w:rPr>
        <w:t>偿。</w:t>
      </w:r>
      <w:r>
        <w:rPr>
          <w:rFonts w:ascii="仿宋_GB2312" w:eastAsia="仿宋_GB2312" w:hAnsi="仿宋_GB2312" w:cs="仿宋_GB2312" w:hint="eastAsia"/>
          <w:spacing w:val="-6"/>
          <w:sz w:val="32"/>
        </w:rPr>
        <w:t>在《武汉市国有土地上房屋征收与补偿实施办法》公布前（即</w:t>
      </w:r>
      <w:r>
        <w:rPr>
          <w:rFonts w:ascii="仿宋_GB2312" w:eastAsia="仿宋_GB2312" w:hAnsi="仿宋_GB2312" w:cs="仿宋_GB2312" w:hint="eastAsia"/>
          <w:spacing w:val="-6"/>
          <w:sz w:val="32"/>
        </w:rPr>
        <w:t>2012</w:t>
      </w:r>
      <w:r>
        <w:rPr>
          <w:rFonts w:ascii="仿宋_GB2312" w:eastAsia="仿宋_GB2312" w:hAnsi="仿宋_GB2312" w:cs="仿宋_GB2312" w:hint="eastAsia"/>
          <w:spacing w:val="-6"/>
          <w:sz w:val="32"/>
        </w:rPr>
        <w:t>年</w:t>
      </w:r>
      <w:r>
        <w:rPr>
          <w:rFonts w:ascii="仿宋_GB2312" w:eastAsia="仿宋_GB2312" w:hAnsi="仿宋_GB2312" w:cs="仿宋_GB2312" w:hint="eastAsia"/>
          <w:spacing w:val="-6"/>
          <w:sz w:val="32"/>
        </w:rPr>
        <w:t>12</w:t>
      </w:r>
      <w:r>
        <w:rPr>
          <w:rFonts w:ascii="仿宋_GB2312" w:eastAsia="仿宋_GB2312" w:hAnsi="仿宋_GB2312" w:cs="仿宋_GB2312" w:hint="eastAsia"/>
          <w:spacing w:val="-6"/>
          <w:sz w:val="32"/>
        </w:rPr>
        <w:t>月</w:t>
      </w:r>
      <w:r>
        <w:rPr>
          <w:rFonts w:ascii="仿宋_GB2312" w:eastAsia="仿宋_GB2312" w:hAnsi="仿宋_GB2312" w:cs="仿宋_GB2312" w:hint="eastAsia"/>
          <w:spacing w:val="-6"/>
          <w:sz w:val="32"/>
        </w:rPr>
        <w:t>3</w:t>
      </w:r>
      <w:r>
        <w:rPr>
          <w:rFonts w:ascii="仿宋_GB2312" w:eastAsia="仿宋_GB2312" w:hAnsi="仿宋_GB2312" w:cs="仿宋_GB2312" w:hint="eastAsia"/>
          <w:spacing w:val="-6"/>
          <w:sz w:val="32"/>
        </w:rPr>
        <w:t>日前），住宅已作为商业</w:t>
      </w:r>
      <w:r>
        <w:rPr>
          <w:rFonts w:ascii="仿宋_GB2312" w:eastAsia="仿宋_GB2312" w:hAnsi="仿宋_GB2312" w:cs="仿宋_GB2312" w:hint="eastAsia"/>
          <w:spacing w:val="-6"/>
          <w:sz w:val="32"/>
        </w:rPr>
        <w:t>经营的一楼门面</w:t>
      </w:r>
      <w:r>
        <w:rPr>
          <w:rFonts w:ascii="仿宋_GB2312" w:eastAsia="仿宋_GB2312" w:hAnsi="仿宋_GB2312" w:cs="仿宋_GB2312" w:hint="eastAsia"/>
          <w:spacing w:val="-6"/>
          <w:sz w:val="32"/>
        </w:rPr>
        <w:t>使用，且以该住宅为注册地址办理了工商营业执照的，对其实际用于经营面积部分（具有相应资质的测绘单位实测确定）给予补助，补助标准为同地段类似商业门面与被征收住宅房屋市场评估价格差额的</w:t>
      </w:r>
      <w:r>
        <w:rPr>
          <w:rFonts w:ascii="仿宋_GB2312" w:eastAsia="仿宋_GB2312" w:hAnsi="仿宋_GB2312" w:cs="仿宋_GB2312" w:hint="eastAsia"/>
          <w:spacing w:val="-6"/>
          <w:sz w:val="32"/>
        </w:rPr>
        <w:t>50</w:t>
      </w:r>
      <w:r>
        <w:rPr>
          <w:rFonts w:ascii="仿宋_GB2312" w:eastAsia="仿宋_GB2312" w:hAnsi="仿宋_GB2312" w:cs="仿宋_GB2312" w:hint="eastAsia"/>
          <w:spacing w:val="-6"/>
          <w:sz w:val="32"/>
        </w:rPr>
        <w:t>%</w:t>
      </w:r>
      <w:r>
        <w:rPr>
          <w:rFonts w:ascii="仿宋_GB2312" w:eastAsia="仿宋_GB2312" w:hAnsi="仿宋_GB2312" w:cs="仿宋_GB2312" w:hint="eastAsia"/>
          <w:sz w:val="32"/>
        </w:rPr>
        <w:t>。</w:t>
      </w:r>
    </w:p>
    <w:p w:rsidR="0085146B" w:rsidRDefault="00126D8D" w:rsidP="00EA2A4F">
      <w:pPr>
        <w:spacing w:line="540" w:lineRule="exact"/>
        <w:ind w:firstLineChars="200" w:firstLine="640"/>
        <w:rPr>
          <w:rFonts w:ascii="黑体" w:eastAsia="黑体" w:hAnsi="黑体" w:cs="黑体"/>
          <w:sz w:val="32"/>
        </w:rPr>
      </w:pPr>
      <w:r>
        <w:rPr>
          <w:rFonts w:ascii="黑体" w:eastAsia="黑体" w:hAnsi="黑体" w:cs="黑体" w:hint="eastAsia"/>
          <w:sz w:val="32"/>
        </w:rPr>
        <w:t>四</w:t>
      </w:r>
      <w:r>
        <w:rPr>
          <w:rFonts w:ascii="黑体" w:eastAsia="黑体" w:hAnsi="黑体" w:cs="黑体" w:hint="eastAsia"/>
          <w:sz w:val="32"/>
        </w:rPr>
        <w:t>、非住宅房屋的补偿</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bookmarkStart w:id="0" w:name="_Hlk207981224"/>
      <w:r w:rsidRPr="00EA2A4F">
        <w:rPr>
          <w:rFonts w:ascii="楷体_GB2312" w:eastAsia="楷体_GB2312" w:hAnsi="楷体" w:cs="楷体" w:hint="eastAsia"/>
          <w:sz w:val="32"/>
          <w:szCs w:val="32"/>
        </w:rPr>
        <w:t>（一）补偿方式和被征收房屋价值补偿</w:t>
      </w:r>
    </w:p>
    <w:p w:rsidR="0085146B" w:rsidRDefault="00126D8D" w:rsidP="00EA2A4F">
      <w:pPr>
        <w:snapToGrid w:val="0"/>
        <w:spacing w:line="540" w:lineRule="exact"/>
        <w:ind w:firstLineChars="200" w:firstLine="640"/>
        <w:contextualSpacing/>
        <w:rPr>
          <w:rFonts w:ascii="仿宋_GB2312" w:eastAsia="仿宋_GB2312" w:hAnsi="仿宋_GB2312" w:cs="仿宋_GB2312"/>
          <w:sz w:val="32"/>
        </w:rPr>
      </w:pPr>
      <w:r>
        <w:rPr>
          <w:rFonts w:ascii="仿宋_GB2312" w:eastAsia="仿宋_GB2312" w:hAnsi="仿宋_GB2312" w:cs="仿宋_GB2312" w:hint="eastAsia"/>
          <w:sz w:val="32"/>
        </w:rPr>
        <w:t>被征收人可以选择货币补偿，也可以选择房屋产权调换。</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被征收房屋和产权调换房屋的价值由该项目评估机构按照《国有土地上房屋征收评估办法》（</w:t>
      </w:r>
      <w:r>
        <w:rPr>
          <w:rFonts w:ascii="仿宋_GB2312" w:eastAsia="仿宋_GB2312" w:hAnsi="仿宋_GB2312" w:cs="仿宋_GB2312" w:hint="eastAsia"/>
          <w:sz w:val="32"/>
          <w:szCs w:val="32"/>
        </w:rPr>
        <w:t>建房〔</w:t>
      </w:r>
      <w:r>
        <w:rPr>
          <w:rFonts w:ascii="仿宋_GB2312" w:eastAsia="仿宋_GB2312" w:hAnsi="仿宋_GB2312" w:cs="仿宋_GB2312" w:hint="eastAsia"/>
          <w:sz w:val="32"/>
          <w:szCs w:val="32"/>
        </w:rPr>
        <w:t>2011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77</w:t>
      </w:r>
      <w:r>
        <w:rPr>
          <w:rFonts w:ascii="仿宋_GB2312" w:eastAsia="仿宋_GB2312" w:hAnsi="仿宋_GB2312" w:cs="仿宋_GB2312" w:hint="eastAsia"/>
          <w:sz w:val="32"/>
          <w:szCs w:val="32"/>
        </w:rPr>
        <w:t>号</w:t>
      </w:r>
      <w:r>
        <w:rPr>
          <w:rFonts w:ascii="仿宋_GB2312" w:eastAsia="仿宋_GB2312" w:hAnsi="仿宋_GB2312" w:cs="仿宋_GB2312" w:hint="eastAsia"/>
          <w:sz w:val="32"/>
        </w:rPr>
        <w:t>）评估确定。评估时点为房屋征收决定公告之日。</w:t>
      </w:r>
    </w:p>
    <w:p w:rsidR="0085146B" w:rsidRDefault="00126D8D" w:rsidP="00EA2A4F">
      <w:pPr>
        <w:snapToGrid w:val="0"/>
        <w:spacing w:line="540" w:lineRule="exact"/>
        <w:ind w:firstLineChars="200" w:firstLine="640"/>
        <w:contextualSpacing/>
        <w:rPr>
          <w:rFonts w:ascii="仿宋_GB2312" w:eastAsia="仿宋_GB2312" w:hAnsi="仿宋_GB2312" w:cs="仿宋_GB2312"/>
          <w:sz w:val="32"/>
          <w:szCs w:val="32"/>
        </w:rPr>
      </w:pPr>
      <w:r>
        <w:rPr>
          <w:rFonts w:ascii="仿宋_GB2312" w:eastAsia="仿宋_GB2312" w:hAnsi="仿宋_GB2312" w:cs="仿宋_GB2312" w:hint="eastAsia"/>
          <w:sz w:val="32"/>
        </w:rPr>
        <w:t>被征收房屋价值补偿费＝</w:t>
      </w:r>
      <w:r>
        <w:rPr>
          <w:rFonts w:ascii="仿宋_GB2312" w:eastAsia="仿宋_GB2312" w:hAnsi="仿宋_GB2312" w:cs="仿宋_GB2312" w:hint="eastAsia"/>
          <w:sz w:val="32"/>
          <w:szCs w:val="32"/>
        </w:rPr>
        <w:t>被征收</w:t>
      </w:r>
      <w:proofErr w:type="gramStart"/>
      <w:r>
        <w:rPr>
          <w:rFonts w:ascii="仿宋_GB2312" w:eastAsia="仿宋_GB2312" w:hAnsi="仿宋_GB2312" w:cs="仿宋_GB2312" w:hint="eastAsia"/>
          <w:sz w:val="32"/>
          <w:szCs w:val="32"/>
        </w:rPr>
        <w:t>房屋证载建筑面积</w:t>
      </w:r>
      <w:proofErr w:type="gramEnd"/>
      <w:r>
        <w:rPr>
          <w:rFonts w:ascii="仿宋_GB2312" w:eastAsia="仿宋_GB2312" w:hAnsi="仿宋_GB2312" w:cs="仿宋_GB2312" w:hint="eastAsia"/>
          <w:sz w:val="32"/>
          <w:szCs w:val="32"/>
        </w:rPr>
        <w:t>×被征收房屋评估单价。</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1.</w:t>
      </w:r>
      <w:r>
        <w:rPr>
          <w:rFonts w:ascii="仿宋_GB2312" w:eastAsia="仿宋_GB2312" w:hAnsi="仿宋_GB2312" w:cs="仿宋_GB2312" w:hint="eastAsia"/>
          <w:sz w:val="32"/>
        </w:rPr>
        <w:t>货币补偿</w:t>
      </w:r>
    </w:p>
    <w:p w:rsidR="0085146B" w:rsidRDefault="00126D8D" w:rsidP="00EA2A4F">
      <w:pPr>
        <w:spacing w:line="540" w:lineRule="exact"/>
        <w:ind w:firstLineChars="200" w:firstLine="640"/>
        <w:rPr>
          <w:rFonts w:ascii="仿宋_GB2312" w:eastAsia="仿宋_GB2312" w:hAnsi="仿宋_GB2312" w:cs="仿宋_GB2312"/>
          <w:spacing w:val="-6"/>
          <w:sz w:val="32"/>
        </w:rPr>
      </w:pPr>
      <w:r>
        <w:rPr>
          <w:rFonts w:ascii="仿宋_GB2312" w:eastAsia="仿宋_GB2312" w:hAnsi="仿宋_GB2312" w:cs="仿宋_GB2312" w:hint="eastAsia"/>
          <w:sz w:val="32"/>
        </w:rPr>
        <w:t>被征收人</w:t>
      </w:r>
      <w:r>
        <w:rPr>
          <w:rFonts w:ascii="仿宋_GB2312" w:eastAsia="仿宋_GB2312" w:hAnsi="仿宋_GB2312" w:cs="仿宋_GB2312" w:hint="eastAsia"/>
          <w:spacing w:val="-6"/>
          <w:sz w:val="32"/>
        </w:rPr>
        <w:t>选择货币补偿的，房屋征收部门按被征收房屋价值向被征收人、公有房屋承租人支付货币补偿费。</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2.</w:t>
      </w:r>
      <w:r>
        <w:rPr>
          <w:rFonts w:ascii="仿宋_GB2312" w:eastAsia="仿宋_GB2312" w:hAnsi="仿宋_GB2312" w:cs="仿宋_GB2312" w:hint="eastAsia"/>
          <w:sz w:val="32"/>
        </w:rPr>
        <w:t>房屋产权调换</w:t>
      </w:r>
    </w:p>
    <w:p w:rsidR="0085146B" w:rsidRDefault="00126D8D" w:rsidP="00EA2A4F">
      <w:pPr>
        <w:spacing w:line="540" w:lineRule="exact"/>
        <w:ind w:firstLineChars="200" w:firstLine="640"/>
        <w:rPr>
          <w:rFonts w:ascii="仿宋" w:eastAsia="仿宋" w:hAnsi="仿宋" w:cs="仿宋"/>
          <w:sz w:val="32"/>
        </w:rPr>
      </w:pPr>
      <w:r>
        <w:rPr>
          <w:rFonts w:ascii="仿宋_GB2312" w:eastAsia="仿宋_GB2312" w:hAnsi="仿宋_GB2312" w:cs="仿宋_GB2312" w:hint="eastAsia"/>
          <w:sz w:val="32"/>
        </w:rPr>
        <w:t>（</w:t>
      </w:r>
      <w:r>
        <w:rPr>
          <w:rFonts w:ascii="仿宋_GB2312" w:eastAsia="仿宋_GB2312" w:hAnsi="仿宋_GB2312" w:cs="仿宋_GB2312" w:hint="eastAsia"/>
          <w:sz w:val="32"/>
        </w:rPr>
        <w:t>1</w:t>
      </w:r>
      <w:r>
        <w:rPr>
          <w:rFonts w:ascii="仿宋_GB2312" w:eastAsia="仿宋_GB2312" w:hAnsi="仿宋_GB2312" w:cs="仿宋_GB2312" w:hint="eastAsia"/>
          <w:sz w:val="32"/>
        </w:rPr>
        <w:t>）被征收人选择房屋产权调换的，由房屋征收部门提供用于产权调换的房屋，并与被征收人结算被征收房屋价值与产权</w:t>
      </w:r>
      <w:r>
        <w:rPr>
          <w:rFonts w:ascii="仿宋_GB2312" w:eastAsia="仿宋_GB2312" w:hAnsi="仿宋_GB2312" w:cs="仿宋_GB2312" w:hint="eastAsia"/>
          <w:sz w:val="32"/>
        </w:rPr>
        <w:lastRenderedPageBreak/>
        <w:t>调换房</w:t>
      </w:r>
      <w:r>
        <w:rPr>
          <w:rFonts w:ascii="仿宋_GB2312" w:eastAsia="仿宋_GB2312" w:hAnsi="仿宋_GB2312" w:cs="仿宋_GB2312" w:hint="eastAsia"/>
          <w:sz w:val="32"/>
        </w:rPr>
        <w:t>屋价值的差价。</w:t>
      </w:r>
    </w:p>
    <w:p w:rsidR="0085146B" w:rsidRDefault="00126D8D" w:rsidP="00EA2A4F">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w:t>
      </w:r>
      <w:r>
        <w:rPr>
          <w:rFonts w:ascii="仿宋_GB2312" w:eastAsia="仿宋_GB2312" w:hAnsi="仿宋_GB2312" w:cs="仿宋_GB2312" w:hint="eastAsia"/>
          <w:sz w:val="32"/>
        </w:rPr>
        <w:t>2</w:t>
      </w:r>
      <w:r>
        <w:rPr>
          <w:rFonts w:ascii="仿宋_GB2312" w:eastAsia="仿宋_GB2312" w:hAnsi="仿宋_GB2312" w:cs="仿宋_GB2312" w:hint="eastAsia"/>
          <w:sz w:val="32"/>
        </w:rPr>
        <w:t>）非住宅产权调换房源</w:t>
      </w:r>
    </w:p>
    <w:p w:rsidR="0085146B" w:rsidRDefault="00126D8D" w:rsidP="00EA2A4F">
      <w:pPr>
        <w:spacing w:line="540" w:lineRule="exact"/>
        <w:ind w:firstLineChars="200" w:firstLine="640"/>
        <w:rPr>
          <w:rFonts w:ascii="仿宋" w:eastAsia="仿宋" w:hAnsi="仿宋" w:cs="仿宋"/>
          <w:sz w:val="32"/>
        </w:rPr>
      </w:pPr>
      <w:r>
        <w:rPr>
          <w:rFonts w:ascii="仿宋_GB2312" w:eastAsia="仿宋_GB2312" w:hAnsi="仿宋_GB2312" w:cs="仿宋_GB2312" w:hint="eastAsia"/>
          <w:sz w:val="32"/>
        </w:rPr>
        <w:t>房</w:t>
      </w:r>
      <w:r>
        <w:rPr>
          <w:rFonts w:ascii="仿宋_GB2312" w:eastAsia="仿宋_GB2312" w:hAnsi="仿宋_GB2312" w:cs="仿宋_GB2312" w:hint="eastAsia"/>
          <w:spacing w:val="-6"/>
          <w:sz w:val="32"/>
        </w:rPr>
        <w:t>屋</w:t>
      </w:r>
      <w:r>
        <w:rPr>
          <w:rFonts w:ascii="仿宋_GB2312" w:eastAsia="仿宋_GB2312" w:hAnsi="仿宋_GB2312" w:cs="仿宋_GB2312" w:hint="eastAsia"/>
          <w:spacing w:val="-11"/>
          <w:sz w:val="32"/>
        </w:rPr>
        <w:t>征收部门根据征收工作实际需要提供房源。</w:t>
      </w:r>
    </w:p>
    <w:bookmarkEnd w:id="0"/>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（二）直管、自管公有非住宅房屋补偿</w:t>
      </w:r>
    </w:p>
    <w:p w:rsidR="0085146B" w:rsidRDefault="00126D8D" w:rsidP="00EA2A4F">
      <w:pPr>
        <w:snapToGrid w:val="0"/>
        <w:spacing w:line="540" w:lineRule="exact"/>
        <w:ind w:firstLineChars="200" w:firstLine="640"/>
        <w:contextualSpacing/>
        <w:rPr>
          <w:rStyle w:val="apple-style-span"/>
          <w:rFonts w:ascii="仿宋_GB2312" w:eastAsia="仿宋_GB2312" w:hAnsi="仿宋_GB2312" w:cs="仿宋_GB2312"/>
          <w:sz w:val="32"/>
          <w:szCs w:val="32"/>
          <w:shd w:val="clear" w:color="auto" w:fill="FFFFFF"/>
        </w:rPr>
      </w:pPr>
      <w:r>
        <w:rPr>
          <w:rStyle w:val="apple-style-span"/>
          <w:rFonts w:ascii="仿宋_GB2312" w:eastAsia="仿宋_GB2312" w:hAnsi="仿宋_GB2312" w:cs="仿宋_GB2312" w:hint="eastAsia"/>
          <w:sz w:val="32"/>
          <w:szCs w:val="32"/>
          <w:shd w:val="clear" w:color="auto" w:fill="FFFFFF"/>
        </w:rPr>
        <w:t>被征收人选择货币补偿的，租赁关系终止，房屋征收部门对被征收人按被征收房屋价值补偿费的</w:t>
      </w:r>
      <w:r>
        <w:rPr>
          <w:rStyle w:val="apple-style-span"/>
          <w:rFonts w:ascii="仿宋_GB2312" w:eastAsia="仿宋_GB2312" w:hAnsi="仿宋_GB2312" w:cs="仿宋_GB2312" w:hint="eastAsia"/>
          <w:sz w:val="32"/>
          <w:szCs w:val="32"/>
          <w:shd w:val="clear" w:color="auto" w:fill="FFFFFF"/>
        </w:rPr>
        <w:t>30</w:t>
      </w:r>
      <w:r>
        <w:rPr>
          <w:rStyle w:val="apple-style-span"/>
          <w:rFonts w:ascii="仿宋_GB2312" w:eastAsia="仿宋_GB2312" w:hAnsi="仿宋_GB2312" w:cs="仿宋_GB2312" w:hint="eastAsia"/>
          <w:sz w:val="32"/>
          <w:szCs w:val="32"/>
          <w:shd w:val="clear" w:color="auto" w:fill="FFFFFF"/>
        </w:rPr>
        <w:t>％予以补偿，对公有房屋承租人按被征收房屋价值补偿费的</w:t>
      </w:r>
      <w:r>
        <w:rPr>
          <w:rStyle w:val="apple-style-span"/>
          <w:rFonts w:ascii="仿宋_GB2312" w:eastAsia="仿宋_GB2312" w:hAnsi="仿宋_GB2312" w:cs="仿宋_GB2312" w:hint="eastAsia"/>
          <w:sz w:val="32"/>
          <w:szCs w:val="32"/>
          <w:shd w:val="clear" w:color="auto" w:fill="FFFFFF"/>
        </w:rPr>
        <w:t>70</w:t>
      </w:r>
      <w:r>
        <w:rPr>
          <w:rStyle w:val="apple-style-span"/>
          <w:rFonts w:ascii="仿宋_GB2312" w:eastAsia="仿宋_GB2312" w:hAnsi="仿宋_GB2312" w:cs="仿宋_GB2312" w:hint="eastAsia"/>
          <w:sz w:val="32"/>
          <w:szCs w:val="32"/>
          <w:shd w:val="clear" w:color="auto" w:fill="FFFFFF"/>
        </w:rPr>
        <w:t>％予以补偿。</w:t>
      </w:r>
    </w:p>
    <w:p w:rsidR="0085146B" w:rsidRDefault="00126D8D" w:rsidP="00EA2A4F">
      <w:pPr>
        <w:snapToGrid w:val="0"/>
        <w:spacing w:line="540" w:lineRule="exact"/>
        <w:ind w:firstLineChars="200" w:firstLine="640"/>
        <w:contextualSpacing/>
        <w:rPr>
          <w:rStyle w:val="apple-style-span"/>
          <w:rFonts w:ascii="仿宋_GB2312" w:eastAsia="仿宋_GB2312" w:hAnsi="仿宋_GB2312" w:cs="仿宋_GB2312"/>
          <w:sz w:val="32"/>
          <w:szCs w:val="32"/>
          <w:shd w:val="clear" w:color="auto" w:fill="FFFFFF"/>
        </w:rPr>
      </w:pPr>
      <w:r>
        <w:rPr>
          <w:rStyle w:val="apple-style-span"/>
          <w:rFonts w:ascii="仿宋_GB2312" w:eastAsia="仿宋_GB2312" w:hAnsi="仿宋_GB2312" w:cs="仿宋_GB2312" w:hint="eastAsia"/>
          <w:sz w:val="32"/>
          <w:szCs w:val="32"/>
          <w:shd w:val="clear" w:color="auto" w:fill="FFFFFF"/>
        </w:rPr>
        <w:t>被征收人选择房屋产权调换的，</w:t>
      </w:r>
      <w:r>
        <w:rPr>
          <w:rFonts w:ascii="仿宋_GB2312" w:eastAsia="仿宋_GB2312" w:hAnsi="仿宋_GB2312" w:cs="仿宋_GB2312" w:hint="eastAsia"/>
          <w:sz w:val="32"/>
          <w:szCs w:val="32"/>
        </w:rPr>
        <w:t>房屋征收部门与被征收人签订房屋产权调换协议，</w:t>
      </w:r>
      <w:r>
        <w:rPr>
          <w:rStyle w:val="apple-style-span"/>
          <w:rFonts w:ascii="仿宋_GB2312" w:eastAsia="仿宋_GB2312" w:hAnsi="仿宋_GB2312" w:cs="仿宋_GB2312" w:hint="eastAsia"/>
          <w:sz w:val="32"/>
          <w:szCs w:val="32"/>
          <w:shd w:val="clear" w:color="auto" w:fill="FFFFFF"/>
        </w:rPr>
        <w:t>产权调换房屋由原公有房屋承租人承租，被征收人应与原公有房屋承租人重新订立房屋租赁合同。</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（三）设备搬迁补偿</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非住宅房屋可恢复使用的设备搬迁补偿费，参照同期市场价格，并经选定的房地产价格评估机构评估确定。选择产权调换的，按评估确定的搬迁补偿费双倍计算。</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对无法恢复使用的设备，按购置价扣除折旧后，由选定的房地产价格评估机构评估计算一次性费用。</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（四）临时安置补偿</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征收办公用房及其他非生产经营性用房，选择房屋产权调换</w:t>
      </w:r>
      <w:r>
        <w:rPr>
          <w:rFonts w:ascii="仿宋_GB2312" w:eastAsia="仿宋_GB2312" w:hAnsi="仿宋_GB2312" w:cs="仿宋_GB2312" w:hint="eastAsia"/>
          <w:sz w:val="32"/>
        </w:rPr>
        <w:t>与</w:t>
      </w:r>
      <w:r>
        <w:rPr>
          <w:rFonts w:ascii="仿宋_GB2312" w:eastAsia="仿宋_GB2312" w:hAnsi="仿宋_GB2312" w:cs="仿宋_GB2312" w:hint="eastAsia"/>
          <w:sz w:val="32"/>
        </w:rPr>
        <w:t>选择货币补偿</w:t>
      </w:r>
      <w:r>
        <w:rPr>
          <w:rFonts w:ascii="仿宋_GB2312" w:eastAsia="仿宋_GB2312" w:hAnsi="仿宋_GB2312" w:cs="仿宋_GB2312" w:hint="eastAsia"/>
          <w:sz w:val="32"/>
        </w:rPr>
        <w:t>，</w:t>
      </w:r>
      <w:r>
        <w:rPr>
          <w:rFonts w:ascii="仿宋_GB2312" w:eastAsia="仿宋_GB2312" w:hAnsi="仿宋_GB2312" w:cs="仿宋_GB2312" w:hint="eastAsia"/>
          <w:sz w:val="32"/>
        </w:rPr>
        <w:t>都为</w:t>
      </w:r>
      <w:r>
        <w:rPr>
          <w:rFonts w:ascii="仿宋_GB2312" w:eastAsia="仿宋_GB2312" w:hAnsi="仿宋_GB2312" w:cs="仿宋_GB2312" w:hint="eastAsia"/>
          <w:sz w:val="32"/>
        </w:rPr>
        <w:t>一次性支付被征收人或者公有房屋承租人</w:t>
      </w:r>
      <w:r>
        <w:rPr>
          <w:rFonts w:ascii="仿宋_GB2312" w:eastAsia="仿宋_GB2312" w:hAnsi="仿宋_GB2312" w:cs="仿宋_GB2312" w:hint="eastAsia"/>
          <w:sz w:val="32"/>
        </w:rPr>
        <w:t>3</w:t>
      </w:r>
      <w:r>
        <w:rPr>
          <w:rFonts w:ascii="仿宋_GB2312" w:eastAsia="仿宋_GB2312" w:hAnsi="仿宋_GB2312" w:cs="仿宋_GB2312" w:hint="eastAsia"/>
          <w:sz w:val="32"/>
        </w:rPr>
        <w:t>个月的临时安置补偿费。</w:t>
      </w:r>
    </w:p>
    <w:p w:rsidR="0085146B" w:rsidRDefault="00126D8D" w:rsidP="00EA2A4F">
      <w:pPr>
        <w:snapToGrid w:val="0"/>
        <w:spacing w:line="540" w:lineRule="exact"/>
        <w:ind w:firstLineChars="200" w:firstLine="640"/>
        <w:rPr>
          <w:rFonts w:ascii="仿宋_GB2312" w:eastAsia="仿宋_GB2312" w:hAnsi="仿宋_GB2312" w:cs="仿宋_GB2312"/>
          <w:sz w:val="32"/>
          <w:shd w:val="pct10" w:color="auto" w:fill="FFFFFF"/>
        </w:rPr>
      </w:pPr>
      <w:r>
        <w:rPr>
          <w:rFonts w:ascii="仿宋_GB2312" w:eastAsia="仿宋_GB2312" w:hAnsi="仿宋_GB2312" w:cs="仿宋_GB2312" w:hint="eastAsia"/>
          <w:sz w:val="32"/>
        </w:rPr>
        <w:t>临时安置补偿费由选定的房地产价格评估机构按照被征收房屋类似房地产市场租赁价格评估确定，评估时点为房屋征收决定公告之日。</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lastRenderedPageBreak/>
        <w:t>（五）停产停业损失补偿</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因征收生产经营性用房造成停产停业，对被征收人或者公有房屋承租人给予停产停业损失补偿，被征收房屋具有房屋权属证明或者经认定为合法建筑，且房屋用途为生产经营性用房，房屋征收部门给予被征收人或者公有房屋承租人被征收房屋价值</w:t>
      </w:r>
      <w:r>
        <w:rPr>
          <w:rFonts w:ascii="仿宋_GB2312" w:eastAsia="仿宋_GB2312" w:hAnsi="仿宋_GB2312" w:cs="仿宋_GB2312" w:hint="eastAsia"/>
          <w:sz w:val="32"/>
        </w:rPr>
        <w:t>5</w:t>
      </w:r>
      <w:r>
        <w:rPr>
          <w:rFonts w:ascii="仿宋_GB2312" w:eastAsia="仿宋_GB2312" w:hAnsi="仿宋_GB2312" w:cs="仿宋_GB2312" w:hint="eastAsia"/>
          <w:sz w:val="32"/>
        </w:rPr>
        <w:t>％的补偿。</w:t>
      </w:r>
    </w:p>
    <w:p w:rsidR="0085146B" w:rsidRDefault="00126D8D" w:rsidP="00EA2A4F">
      <w:pPr>
        <w:snapToGrid w:val="0"/>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被征收人或者公有房屋承租人认为其停产停业损失超过被征收房屋价值</w:t>
      </w:r>
      <w:r>
        <w:rPr>
          <w:rFonts w:ascii="仿宋_GB2312" w:eastAsia="仿宋_GB2312" w:hAnsi="仿宋_GB2312" w:cs="仿宋_GB2312" w:hint="eastAsia"/>
          <w:sz w:val="32"/>
        </w:rPr>
        <w:t>5</w:t>
      </w:r>
      <w:r>
        <w:rPr>
          <w:rFonts w:ascii="仿宋_GB2312" w:eastAsia="仿宋_GB2312" w:hAnsi="仿宋_GB2312" w:cs="仿宋_GB2312" w:hint="eastAsia"/>
          <w:sz w:val="32"/>
        </w:rPr>
        <w:t>％的，应向房屋征收部门提供房屋被征收前</w:t>
      </w:r>
      <w:r>
        <w:rPr>
          <w:rFonts w:ascii="仿宋_GB2312" w:eastAsia="仿宋_GB2312" w:hAnsi="仿宋_GB2312" w:cs="仿宋_GB2312" w:hint="eastAsia"/>
          <w:sz w:val="32"/>
        </w:rPr>
        <w:t>3</w:t>
      </w:r>
      <w:r>
        <w:rPr>
          <w:rFonts w:ascii="仿宋_GB2312" w:eastAsia="仿宋_GB2312" w:hAnsi="仿宋_GB2312" w:cs="仿宋_GB2312" w:hint="eastAsia"/>
          <w:sz w:val="32"/>
        </w:rPr>
        <w:t>年的效益情况等证明材料，由该项目选定的房地产价格评估机构对停产停业损失进行评估，并按评估结果予以补偿。选择货币补偿的，停产停业期限按照</w:t>
      </w:r>
      <w:r>
        <w:rPr>
          <w:rFonts w:ascii="仿宋_GB2312" w:eastAsia="仿宋_GB2312" w:hAnsi="仿宋_GB2312" w:cs="仿宋_GB2312" w:hint="eastAsia"/>
          <w:sz w:val="32"/>
        </w:rPr>
        <w:t>6</w:t>
      </w:r>
      <w:r>
        <w:rPr>
          <w:rFonts w:ascii="仿宋_GB2312" w:eastAsia="仿宋_GB2312" w:hAnsi="仿宋_GB2312" w:cs="仿宋_GB2312" w:hint="eastAsia"/>
          <w:sz w:val="32"/>
        </w:rPr>
        <w:t>个月计算，选择产权</w:t>
      </w:r>
      <w:r>
        <w:rPr>
          <w:rFonts w:ascii="仿宋_GB2312" w:eastAsia="仿宋_GB2312" w:hAnsi="仿宋_GB2312" w:cs="仿宋_GB2312" w:hint="eastAsia"/>
          <w:sz w:val="32"/>
        </w:rPr>
        <w:t>调换的，停产停业期限按照过渡安置期限计算。</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（六）非住宅房屋改变用途的补助</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在《武汉市国有土地上房屋征收与补偿实施办法》公布前（即</w:t>
      </w:r>
      <w:r>
        <w:rPr>
          <w:rFonts w:ascii="仿宋_GB2312" w:eastAsia="仿宋_GB2312" w:hAnsi="仿宋_GB2312" w:cs="仿宋_GB2312" w:hint="eastAsia"/>
          <w:sz w:val="32"/>
          <w:szCs w:val="32"/>
        </w:rPr>
        <w:t>2012</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日前），对被征收人、公有房屋承租人改变非住宅房屋用途已作为商业门面（系指用于商业经营的一楼门面）使用，且以该房屋为注册地址办理了工商营业执照的，除按照原</w:t>
      </w:r>
      <w:proofErr w:type="gramStart"/>
      <w:r>
        <w:rPr>
          <w:rFonts w:ascii="仿宋_GB2312" w:eastAsia="仿宋_GB2312" w:hAnsi="仿宋_GB2312" w:cs="仿宋_GB2312" w:hint="eastAsia"/>
          <w:sz w:val="32"/>
          <w:szCs w:val="32"/>
        </w:rPr>
        <w:t>房屋证载用途</w:t>
      </w:r>
      <w:proofErr w:type="gramEnd"/>
      <w:r>
        <w:rPr>
          <w:rFonts w:ascii="仿宋_GB2312" w:eastAsia="仿宋_GB2312" w:hAnsi="仿宋_GB2312" w:cs="仿宋_GB2312" w:hint="eastAsia"/>
          <w:sz w:val="32"/>
          <w:szCs w:val="32"/>
        </w:rPr>
        <w:t>予以补偿之外，若改变用途部分房屋实际价值高于原</w:t>
      </w:r>
      <w:proofErr w:type="gramStart"/>
      <w:r>
        <w:rPr>
          <w:rFonts w:ascii="仿宋_GB2312" w:eastAsia="仿宋_GB2312" w:hAnsi="仿宋_GB2312" w:cs="仿宋_GB2312" w:hint="eastAsia"/>
          <w:sz w:val="32"/>
          <w:szCs w:val="32"/>
        </w:rPr>
        <w:t>房屋证载用途</w:t>
      </w:r>
      <w:proofErr w:type="gramEnd"/>
      <w:r>
        <w:rPr>
          <w:rFonts w:ascii="仿宋_GB2312" w:eastAsia="仿宋_GB2312" w:hAnsi="仿宋_GB2312" w:cs="仿宋_GB2312" w:hint="eastAsia"/>
          <w:sz w:val="32"/>
          <w:szCs w:val="32"/>
        </w:rPr>
        <w:t>价值的，对其实际用于经营面积部分（具有相应资质的测绘单位实测确定），可以根据经营情况、经营年限及纳税等实际情况给予补助，补助标准为两者价差的</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p>
    <w:p w:rsidR="0085146B" w:rsidRDefault="00126D8D" w:rsidP="00EA2A4F">
      <w:pPr>
        <w:snapToGrid w:val="0"/>
        <w:spacing w:line="540" w:lineRule="exact"/>
        <w:ind w:firstLineChars="200" w:firstLine="640"/>
        <w:rPr>
          <w:rFonts w:ascii="黑体" w:eastAsia="黑体" w:hAnsi="黑体" w:cs="黑体"/>
          <w:sz w:val="32"/>
        </w:rPr>
      </w:pPr>
      <w:r>
        <w:rPr>
          <w:rFonts w:ascii="黑体" w:eastAsia="黑体" w:hAnsi="黑体" w:cs="黑体" w:hint="eastAsia"/>
          <w:sz w:val="32"/>
        </w:rPr>
        <w:t>五</w:t>
      </w:r>
      <w:r>
        <w:rPr>
          <w:rFonts w:ascii="黑体" w:eastAsia="黑体" w:hAnsi="黑体" w:cs="黑体" w:hint="eastAsia"/>
          <w:sz w:val="32"/>
        </w:rPr>
        <w:t>、房屋附属设施补偿</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（一）室内装饰装修补偿</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被征收房屋室内自行装修的补偿，补偿费在</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00</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平方米以内（含</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00</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平方米）的，由房屋征收部门和被征收人、公有房屋承租人协商确定，协商不成或标准超过</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00</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平方米的，委托该项目依法选定的房地产价格评估机构评估确定。</w:t>
      </w:r>
    </w:p>
    <w:p w:rsidR="00EA2A4F" w:rsidRDefault="00126D8D" w:rsidP="00EA2A4F">
      <w:pPr>
        <w:snapToGrid w:val="0"/>
        <w:spacing w:line="540" w:lineRule="exact"/>
        <w:ind w:firstLineChars="200" w:firstLine="640"/>
        <w:rPr>
          <w:rFonts w:ascii="楷体" w:eastAsia="楷体" w:hAnsi="楷体" w:cs="楷体"/>
          <w:sz w:val="32"/>
        </w:rPr>
      </w:pPr>
      <w:r w:rsidRPr="00EA2A4F">
        <w:rPr>
          <w:rFonts w:ascii="楷体_GB2312" w:eastAsia="楷体_GB2312" w:hAnsi="楷体" w:cs="楷体" w:hint="eastAsia"/>
          <w:sz w:val="32"/>
          <w:szCs w:val="32"/>
        </w:rPr>
        <w:t>（二）自行封闭阳台和搭建的夹层、假层、暗楼、无烟灶台、吊脚楼、</w:t>
      </w:r>
      <w:proofErr w:type="gramStart"/>
      <w:r w:rsidRPr="00EA2A4F">
        <w:rPr>
          <w:rFonts w:ascii="楷体_GB2312" w:eastAsia="楷体_GB2312" w:hAnsi="楷体" w:cs="楷体" w:hint="eastAsia"/>
          <w:sz w:val="32"/>
          <w:szCs w:val="32"/>
        </w:rPr>
        <w:t>外挑等</w:t>
      </w:r>
      <w:proofErr w:type="gramEnd"/>
      <w:r w:rsidRPr="00EA2A4F">
        <w:rPr>
          <w:rFonts w:ascii="楷体_GB2312" w:eastAsia="楷体_GB2312" w:hAnsi="楷体" w:cs="楷体" w:hint="eastAsia"/>
          <w:sz w:val="32"/>
          <w:szCs w:val="32"/>
        </w:rPr>
        <w:t>的补偿</w:t>
      </w:r>
    </w:p>
    <w:p w:rsidR="0085146B" w:rsidRDefault="0085146B">
      <w:pPr>
        <w:spacing w:line="160" w:lineRule="exact"/>
        <w:rPr>
          <w:rFonts w:ascii="仿宋" w:eastAsia="仿宋" w:hAnsi="仿宋" w:cs="仿宋"/>
          <w:sz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95"/>
        <w:gridCol w:w="2430"/>
        <w:gridCol w:w="2225"/>
        <w:gridCol w:w="2514"/>
      </w:tblGrid>
      <w:tr w:rsidR="0085146B" w:rsidTr="00EA2A4F">
        <w:trPr>
          <w:trHeight w:val="263"/>
          <w:jc w:val="center"/>
        </w:trPr>
        <w:tc>
          <w:tcPr>
            <w:tcW w:w="4125" w:type="dxa"/>
            <w:gridSpan w:val="2"/>
            <w:vAlign w:val="center"/>
          </w:tcPr>
          <w:p w:rsidR="0085146B" w:rsidRDefault="00126D8D">
            <w:pPr>
              <w:widowControl/>
              <w:jc w:val="center"/>
              <w:rPr>
                <w:rFonts w:ascii="仿宋" w:eastAsia="仿宋" w:hAnsi="仿宋" w:cs="仿宋"/>
                <w:b/>
                <w:bCs/>
                <w:kern w:val="0"/>
                <w:sz w:val="28"/>
                <w:szCs w:val="28"/>
              </w:rPr>
            </w:pPr>
            <w:r>
              <w:rPr>
                <w:rFonts w:ascii="仿宋" w:eastAsia="仿宋" w:hAnsi="仿宋" w:cs="仿宋" w:hint="eastAsia"/>
                <w:b/>
                <w:bCs/>
                <w:kern w:val="0"/>
                <w:sz w:val="28"/>
                <w:szCs w:val="28"/>
              </w:rPr>
              <w:t>名</w:t>
            </w:r>
            <w:r>
              <w:rPr>
                <w:rFonts w:ascii="仿宋" w:eastAsia="仿宋" w:hAnsi="仿宋" w:cs="仿宋" w:hint="eastAsia"/>
                <w:b/>
                <w:bCs/>
                <w:kern w:val="0"/>
                <w:sz w:val="28"/>
                <w:szCs w:val="28"/>
              </w:rPr>
              <w:t xml:space="preserve"> </w:t>
            </w:r>
            <w:r>
              <w:rPr>
                <w:rFonts w:ascii="仿宋" w:eastAsia="仿宋" w:hAnsi="仿宋" w:cs="仿宋" w:hint="eastAsia"/>
                <w:b/>
                <w:bCs/>
                <w:kern w:val="0"/>
                <w:sz w:val="28"/>
                <w:szCs w:val="28"/>
              </w:rPr>
              <w:t>称</w:t>
            </w:r>
          </w:p>
        </w:tc>
        <w:tc>
          <w:tcPr>
            <w:tcW w:w="2225" w:type="dxa"/>
            <w:vAlign w:val="center"/>
          </w:tcPr>
          <w:p w:rsidR="0085146B" w:rsidRDefault="00126D8D">
            <w:pPr>
              <w:widowControl/>
              <w:jc w:val="center"/>
              <w:rPr>
                <w:rFonts w:ascii="仿宋" w:eastAsia="仿宋" w:hAnsi="仿宋" w:cs="仿宋"/>
                <w:b/>
                <w:bCs/>
                <w:kern w:val="0"/>
                <w:sz w:val="28"/>
                <w:szCs w:val="28"/>
              </w:rPr>
            </w:pPr>
            <w:r>
              <w:rPr>
                <w:rFonts w:ascii="仿宋" w:eastAsia="仿宋" w:hAnsi="仿宋" w:cs="仿宋" w:hint="eastAsia"/>
                <w:b/>
                <w:bCs/>
                <w:kern w:val="0"/>
                <w:sz w:val="28"/>
                <w:szCs w:val="28"/>
              </w:rPr>
              <w:t>补偿标准</w:t>
            </w:r>
          </w:p>
        </w:tc>
        <w:tc>
          <w:tcPr>
            <w:tcW w:w="2514" w:type="dxa"/>
            <w:vAlign w:val="center"/>
          </w:tcPr>
          <w:p w:rsidR="0085146B" w:rsidRDefault="00126D8D">
            <w:pPr>
              <w:widowControl/>
              <w:jc w:val="center"/>
              <w:rPr>
                <w:rFonts w:ascii="仿宋" w:eastAsia="仿宋" w:hAnsi="仿宋" w:cs="仿宋"/>
                <w:b/>
                <w:bCs/>
                <w:kern w:val="0"/>
                <w:sz w:val="28"/>
                <w:szCs w:val="28"/>
              </w:rPr>
            </w:pPr>
            <w:r>
              <w:rPr>
                <w:rFonts w:ascii="仿宋" w:eastAsia="仿宋" w:hAnsi="仿宋" w:cs="仿宋" w:hint="eastAsia"/>
                <w:b/>
                <w:bCs/>
                <w:kern w:val="0"/>
                <w:sz w:val="28"/>
                <w:szCs w:val="28"/>
              </w:rPr>
              <w:t>标准说明</w:t>
            </w:r>
          </w:p>
        </w:tc>
      </w:tr>
      <w:tr w:rsidR="0085146B">
        <w:trPr>
          <w:trHeight w:val="546"/>
          <w:jc w:val="center"/>
        </w:trPr>
        <w:tc>
          <w:tcPr>
            <w:tcW w:w="1695" w:type="dxa"/>
            <w:vMerge w:val="restart"/>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自行封闭阳台</w:t>
            </w:r>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铝合金材料封闭</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1000</w:t>
            </w:r>
            <w:r>
              <w:rPr>
                <w:rFonts w:ascii="仿宋" w:eastAsia="仿宋" w:hAnsi="仿宋" w:cs="仿宋" w:hint="eastAsia"/>
                <w:kern w:val="0"/>
                <w:sz w:val="24"/>
              </w:rPr>
              <w:t>元</w:t>
            </w:r>
            <w:r>
              <w:rPr>
                <w:rFonts w:ascii="仿宋" w:eastAsia="仿宋" w:hAnsi="仿宋" w:cs="仿宋" w:hint="eastAsia"/>
                <w:kern w:val="0"/>
                <w:sz w:val="24"/>
              </w:rPr>
              <w:t>/</w:t>
            </w:r>
            <w:proofErr w:type="gramStart"/>
            <w:r>
              <w:rPr>
                <w:rFonts w:ascii="仿宋" w:eastAsia="仿宋" w:hAnsi="仿宋" w:cs="仿宋" w:hint="eastAsia"/>
                <w:kern w:val="0"/>
                <w:sz w:val="24"/>
              </w:rPr>
              <w:t>个</w:t>
            </w:r>
            <w:proofErr w:type="gramEnd"/>
          </w:p>
        </w:tc>
        <w:tc>
          <w:tcPr>
            <w:tcW w:w="2514" w:type="dxa"/>
            <w:vAlign w:val="center"/>
          </w:tcPr>
          <w:p w:rsidR="0085146B" w:rsidRDefault="0085146B">
            <w:pPr>
              <w:widowControl/>
              <w:spacing w:line="360" w:lineRule="exact"/>
              <w:rPr>
                <w:rFonts w:ascii="仿宋" w:eastAsia="仿宋" w:hAnsi="仿宋" w:cs="仿宋"/>
                <w:kern w:val="0"/>
                <w:sz w:val="24"/>
              </w:rPr>
            </w:pPr>
          </w:p>
        </w:tc>
      </w:tr>
      <w:tr w:rsidR="0085146B">
        <w:trPr>
          <w:trHeight w:val="453"/>
          <w:jc w:val="center"/>
        </w:trPr>
        <w:tc>
          <w:tcPr>
            <w:tcW w:w="1695" w:type="dxa"/>
            <w:vMerge/>
            <w:vAlign w:val="center"/>
          </w:tcPr>
          <w:p w:rsidR="0085146B" w:rsidRDefault="0085146B">
            <w:pPr>
              <w:widowControl/>
              <w:spacing w:line="360" w:lineRule="exact"/>
              <w:jc w:val="left"/>
              <w:rPr>
                <w:rFonts w:ascii="仿宋" w:eastAsia="仿宋" w:hAnsi="仿宋" w:cs="仿宋"/>
                <w:kern w:val="0"/>
                <w:sz w:val="24"/>
              </w:rPr>
            </w:pPr>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塑钢</w:t>
            </w:r>
            <w:proofErr w:type="gramStart"/>
            <w:r>
              <w:rPr>
                <w:rFonts w:ascii="仿宋" w:eastAsia="仿宋" w:hAnsi="仿宋" w:cs="仿宋" w:hint="eastAsia"/>
                <w:kern w:val="0"/>
                <w:sz w:val="24"/>
              </w:rPr>
              <w:t>窗材料</w:t>
            </w:r>
            <w:proofErr w:type="gramEnd"/>
            <w:r>
              <w:rPr>
                <w:rFonts w:ascii="仿宋" w:eastAsia="仿宋" w:hAnsi="仿宋" w:cs="仿宋" w:hint="eastAsia"/>
                <w:kern w:val="0"/>
                <w:sz w:val="24"/>
              </w:rPr>
              <w:t>封闭</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1500</w:t>
            </w:r>
            <w:r>
              <w:rPr>
                <w:rFonts w:ascii="仿宋" w:eastAsia="仿宋" w:hAnsi="仿宋" w:cs="仿宋" w:hint="eastAsia"/>
                <w:kern w:val="0"/>
                <w:sz w:val="24"/>
              </w:rPr>
              <w:t>元</w:t>
            </w:r>
            <w:r>
              <w:rPr>
                <w:rFonts w:ascii="仿宋" w:eastAsia="仿宋" w:hAnsi="仿宋" w:cs="仿宋" w:hint="eastAsia"/>
                <w:kern w:val="0"/>
                <w:sz w:val="24"/>
              </w:rPr>
              <w:t>/</w:t>
            </w:r>
            <w:proofErr w:type="gramStart"/>
            <w:r>
              <w:rPr>
                <w:rFonts w:ascii="仿宋" w:eastAsia="仿宋" w:hAnsi="仿宋" w:cs="仿宋" w:hint="eastAsia"/>
                <w:kern w:val="0"/>
                <w:sz w:val="24"/>
              </w:rPr>
              <w:t>个</w:t>
            </w:r>
            <w:proofErr w:type="gramEnd"/>
          </w:p>
        </w:tc>
        <w:tc>
          <w:tcPr>
            <w:tcW w:w="2514" w:type="dxa"/>
            <w:vAlign w:val="center"/>
          </w:tcPr>
          <w:p w:rsidR="0085146B" w:rsidRDefault="0085146B">
            <w:pPr>
              <w:widowControl/>
              <w:spacing w:line="360" w:lineRule="exact"/>
              <w:jc w:val="center"/>
              <w:rPr>
                <w:rFonts w:ascii="仿宋" w:eastAsia="仿宋" w:hAnsi="仿宋" w:cs="仿宋"/>
                <w:kern w:val="0"/>
                <w:sz w:val="24"/>
              </w:rPr>
            </w:pPr>
          </w:p>
        </w:tc>
      </w:tr>
      <w:tr w:rsidR="0085146B">
        <w:trPr>
          <w:trHeight w:val="480"/>
          <w:jc w:val="center"/>
        </w:trPr>
        <w:tc>
          <w:tcPr>
            <w:tcW w:w="1695" w:type="dxa"/>
            <w:vMerge/>
            <w:vAlign w:val="center"/>
          </w:tcPr>
          <w:p w:rsidR="0085146B" w:rsidRDefault="0085146B">
            <w:pPr>
              <w:widowControl/>
              <w:spacing w:line="360" w:lineRule="exact"/>
              <w:jc w:val="left"/>
              <w:rPr>
                <w:rFonts w:ascii="仿宋" w:eastAsia="仿宋" w:hAnsi="仿宋" w:cs="仿宋"/>
                <w:kern w:val="0"/>
                <w:sz w:val="24"/>
              </w:rPr>
            </w:pPr>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木窗／铁窗材料封闭</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700</w:t>
            </w:r>
            <w:r>
              <w:rPr>
                <w:rFonts w:ascii="仿宋" w:eastAsia="仿宋" w:hAnsi="仿宋" w:cs="仿宋" w:hint="eastAsia"/>
                <w:kern w:val="0"/>
                <w:sz w:val="24"/>
              </w:rPr>
              <w:t>元</w:t>
            </w:r>
            <w:r>
              <w:rPr>
                <w:rFonts w:ascii="仿宋" w:eastAsia="仿宋" w:hAnsi="仿宋" w:cs="仿宋" w:hint="eastAsia"/>
                <w:kern w:val="0"/>
                <w:sz w:val="24"/>
              </w:rPr>
              <w:t>/</w:t>
            </w:r>
            <w:proofErr w:type="gramStart"/>
            <w:r>
              <w:rPr>
                <w:rFonts w:ascii="仿宋" w:eastAsia="仿宋" w:hAnsi="仿宋" w:cs="仿宋" w:hint="eastAsia"/>
                <w:kern w:val="0"/>
                <w:sz w:val="24"/>
              </w:rPr>
              <w:t>个</w:t>
            </w:r>
            <w:proofErr w:type="gramEnd"/>
          </w:p>
        </w:tc>
        <w:tc>
          <w:tcPr>
            <w:tcW w:w="2514" w:type="dxa"/>
            <w:vAlign w:val="center"/>
          </w:tcPr>
          <w:p w:rsidR="0085146B" w:rsidRDefault="0085146B">
            <w:pPr>
              <w:widowControl/>
              <w:spacing w:line="360" w:lineRule="exact"/>
              <w:jc w:val="center"/>
              <w:rPr>
                <w:rFonts w:ascii="仿宋" w:eastAsia="仿宋" w:hAnsi="仿宋" w:cs="仿宋"/>
                <w:kern w:val="0"/>
                <w:sz w:val="24"/>
              </w:rPr>
            </w:pPr>
          </w:p>
        </w:tc>
      </w:tr>
      <w:tr w:rsidR="0085146B" w:rsidTr="00EA2A4F">
        <w:trPr>
          <w:trHeight w:val="392"/>
          <w:jc w:val="center"/>
        </w:trPr>
        <w:tc>
          <w:tcPr>
            <w:tcW w:w="1695" w:type="dxa"/>
            <w:vMerge w:val="restart"/>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夹层、假层、</w:t>
            </w:r>
            <w:proofErr w:type="gramStart"/>
            <w:r>
              <w:rPr>
                <w:rFonts w:ascii="仿宋" w:eastAsia="仿宋" w:hAnsi="仿宋" w:cs="仿宋" w:hint="eastAsia"/>
                <w:kern w:val="0"/>
                <w:sz w:val="24"/>
              </w:rPr>
              <w:t>居住暗楼</w:t>
            </w:r>
            <w:proofErr w:type="gramEnd"/>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工字钢、槽钢、角钢</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350</w:t>
            </w:r>
            <w:r>
              <w:rPr>
                <w:rFonts w:ascii="仿宋" w:eastAsia="仿宋" w:hAnsi="仿宋" w:cs="仿宋" w:hint="eastAsia"/>
                <w:kern w:val="0"/>
                <w:sz w:val="24"/>
              </w:rPr>
              <w:t>元</w:t>
            </w:r>
            <w:r>
              <w:rPr>
                <w:rFonts w:ascii="仿宋" w:eastAsia="仿宋" w:hAnsi="仿宋" w:cs="仿宋" w:hint="eastAsia"/>
                <w:kern w:val="0"/>
                <w:sz w:val="24"/>
              </w:rPr>
              <w:t>/</w:t>
            </w:r>
            <w:r>
              <w:rPr>
                <w:rFonts w:ascii="仿宋" w:eastAsia="仿宋" w:hAnsi="仿宋" w:cs="仿宋" w:hint="eastAsia"/>
                <w:kern w:val="0"/>
                <w:sz w:val="24"/>
              </w:rPr>
              <w:t>平方米</w:t>
            </w:r>
          </w:p>
        </w:tc>
        <w:tc>
          <w:tcPr>
            <w:tcW w:w="2514" w:type="dxa"/>
            <w:vMerge w:val="restart"/>
            <w:vAlign w:val="center"/>
          </w:tcPr>
          <w:p w:rsidR="0085146B" w:rsidRDefault="00126D8D">
            <w:pPr>
              <w:widowControl/>
              <w:spacing w:line="360" w:lineRule="exact"/>
              <w:rPr>
                <w:rFonts w:ascii="仿宋" w:eastAsia="仿宋" w:hAnsi="仿宋" w:cs="仿宋"/>
                <w:kern w:val="0"/>
                <w:sz w:val="24"/>
              </w:rPr>
            </w:pPr>
            <w:r>
              <w:rPr>
                <w:rFonts w:ascii="仿宋" w:eastAsia="仿宋" w:hAnsi="仿宋" w:cs="仿宋" w:hint="eastAsia"/>
                <w:kern w:val="0"/>
                <w:sz w:val="24"/>
              </w:rPr>
              <w:t>层高＜</w:t>
            </w:r>
            <w:r>
              <w:rPr>
                <w:rFonts w:ascii="仿宋" w:eastAsia="仿宋" w:hAnsi="仿宋" w:cs="仿宋" w:hint="eastAsia"/>
                <w:kern w:val="0"/>
                <w:sz w:val="24"/>
              </w:rPr>
              <w:t>1.5</w:t>
            </w:r>
            <w:r>
              <w:rPr>
                <w:rFonts w:ascii="仿宋" w:eastAsia="仿宋" w:hAnsi="仿宋" w:cs="仿宋" w:hint="eastAsia"/>
                <w:kern w:val="0"/>
                <w:sz w:val="24"/>
              </w:rPr>
              <w:t>米，打</w:t>
            </w:r>
            <w:r>
              <w:rPr>
                <w:rFonts w:ascii="仿宋" w:eastAsia="仿宋" w:hAnsi="仿宋" w:cs="仿宋" w:hint="eastAsia"/>
                <w:kern w:val="0"/>
                <w:sz w:val="24"/>
              </w:rPr>
              <w:t>7</w:t>
            </w:r>
            <w:r>
              <w:rPr>
                <w:rFonts w:ascii="仿宋" w:eastAsia="仿宋" w:hAnsi="仿宋" w:cs="仿宋" w:hint="eastAsia"/>
                <w:kern w:val="0"/>
                <w:sz w:val="24"/>
              </w:rPr>
              <w:t>折。无固定楼梯、栏杆，打</w:t>
            </w:r>
            <w:r>
              <w:rPr>
                <w:rFonts w:ascii="仿宋" w:eastAsia="仿宋" w:hAnsi="仿宋" w:cs="仿宋" w:hint="eastAsia"/>
                <w:kern w:val="0"/>
                <w:sz w:val="24"/>
              </w:rPr>
              <w:t>8</w:t>
            </w:r>
            <w:r>
              <w:rPr>
                <w:rFonts w:ascii="仿宋" w:eastAsia="仿宋" w:hAnsi="仿宋" w:cs="仿宋" w:hint="eastAsia"/>
                <w:kern w:val="0"/>
                <w:sz w:val="24"/>
              </w:rPr>
              <w:t>折。面积由项目部确定，绘在房屋征收验收单上，项目部盖章。</w:t>
            </w:r>
          </w:p>
        </w:tc>
      </w:tr>
      <w:tr w:rsidR="0085146B">
        <w:trPr>
          <w:trHeight w:val="458"/>
          <w:jc w:val="center"/>
        </w:trPr>
        <w:tc>
          <w:tcPr>
            <w:tcW w:w="1695" w:type="dxa"/>
            <w:vMerge/>
            <w:vAlign w:val="center"/>
          </w:tcPr>
          <w:p w:rsidR="0085146B" w:rsidRDefault="0085146B">
            <w:pPr>
              <w:widowControl/>
              <w:spacing w:line="360" w:lineRule="exact"/>
              <w:jc w:val="left"/>
              <w:rPr>
                <w:rFonts w:ascii="仿宋" w:eastAsia="仿宋" w:hAnsi="仿宋" w:cs="仿宋"/>
                <w:kern w:val="0"/>
                <w:sz w:val="24"/>
              </w:rPr>
            </w:pPr>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现浇楼板</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400</w:t>
            </w:r>
            <w:r>
              <w:rPr>
                <w:rFonts w:ascii="仿宋" w:eastAsia="仿宋" w:hAnsi="仿宋" w:cs="仿宋" w:hint="eastAsia"/>
                <w:kern w:val="0"/>
                <w:sz w:val="24"/>
              </w:rPr>
              <w:t>元</w:t>
            </w:r>
            <w:r>
              <w:rPr>
                <w:rFonts w:ascii="仿宋" w:eastAsia="仿宋" w:hAnsi="仿宋" w:cs="仿宋" w:hint="eastAsia"/>
                <w:kern w:val="0"/>
                <w:sz w:val="24"/>
              </w:rPr>
              <w:t>/</w:t>
            </w:r>
            <w:r>
              <w:rPr>
                <w:rFonts w:ascii="仿宋" w:eastAsia="仿宋" w:hAnsi="仿宋" w:cs="仿宋" w:hint="eastAsia"/>
                <w:kern w:val="0"/>
                <w:sz w:val="24"/>
              </w:rPr>
              <w:t>平方米</w:t>
            </w:r>
          </w:p>
        </w:tc>
        <w:tc>
          <w:tcPr>
            <w:tcW w:w="2514" w:type="dxa"/>
            <w:vMerge/>
            <w:vAlign w:val="center"/>
          </w:tcPr>
          <w:p w:rsidR="0085146B" w:rsidRDefault="0085146B">
            <w:pPr>
              <w:widowControl/>
              <w:spacing w:line="360" w:lineRule="exact"/>
              <w:jc w:val="left"/>
              <w:rPr>
                <w:rFonts w:ascii="仿宋" w:eastAsia="仿宋" w:hAnsi="仿宋" w:cs="仿宋"/>
                <w:kern w:val="0"/>
                <w:sz w:val="24"/>
              </w:rPr>
            </w:pPr>
          </w:p>
        </w:tc>
      </w:tr>
      <w:tr w:rsidR="0085146B">
        <w:trPr>
          <w:trHeight w:val="474"/>
          <w:jc w:val="center"/>
        </w:trPr>
        <w:tc>
          <w:tcPr>
            <w:tcW w:w="1695" w:type="dxa"/>
            <w:vMerge/>
            <w:vAlign w:val="center"/>
          </w:tcPr>
          <w:p w:rsidR="0085146B" w:rsidRDefault="0085146B">
            <w:pPr>
              <w:widowControl/>
              <w:spacing w:line="360" w:lineRule="exact"/>
              <w:jc w:val="left"/>
              <w:rPr>
                <w:rFonts w:ascii="仿宋" w:eastAsia="仿宋" w:hAnsi="仿宋" w:cs="仿宋"/>
                <w:kern w:val="0"/>
                <w:sz w:val="24"/>
              </w:rPr>
            </w:pPr>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预制楼板</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250</w:t>
            </w:r>
            <w:r>
              <w:rPr>
                <w:rFonts w:ascii="仿宋" w:eastAsia="仿宋" w:hAnsi="仿宋" w:cs="仿宋" w:hint="eastAsia"/>
                <w:kern w:val="0"/>
                <w:sz w:val="24"/>
              </w:rPr>
              <w:t>元</w:t>
            </w:r>
            <w:r>
              <w:rPr>
                <w:rFonts w:ascii="仿宋" w:eastAsia="仿宋" w:hAnsi="仿宋" w:cs="仿宋" w:hint="eastAsia"/>
                <w:kern w:val="0"/>
                <w:sz w:val="24"/>
              </w:rPr>
              <w:t>/</w:t>
            </w:r>
            <w:r>
              <w:rPr>
                <w:rFonts w:ascii="仿宋" w:eastAsia="仿宋" w:hAnsi="仿宋" w:cs="仿宋" w:hint="eastAsia"/>
                <w:kern w:val="0"/>
                <w:sz w:val="24"/>
              </w:rPr>
              <w:t>平方米</w:t>
            </w:r>
          </w:p>
        </w:tc>
        <w:tc>
          <w:tcPr>
            <w:tcW w:w="2514" w:type="dxa"/>
            <w:vMerge/>
            <w:vAlign w:val="center"/>
          </w:tcPr>
          <w:p w:rsidR="0085146B" w:rsidRDefault="0085146B">
            <w:pPr>
              <w:widowControl/>
              <w:spacing w:line="360" w:lineRule="exact"/>
              <w:jc w:val="left"/>
              <w:rPr>
                <w:rFonts w:ascii="仿宋" w:eastAsia="仿宋" w:hAnsi="仿宋" w:cs="仿宋"/>
                <w:kern w:val="0"/>
                <w:sz w:val="24"/>
              </w:rPr>
            </w:pPr>
          </w:p>
        </w:tc>
      </w:tr>
      <w:tr w:rsidR="0085146B">
        <w:trPr>
          <w:trHeight w:val="480"/>
          <w:jc w:val="center"/>
        </w:trPr>
        <w:tc>
          <w:tcPr>
            <w:tcW w:w="1695" w:type="dxa"/>
            <w:vMerge/>
            <w:vAlign w:val="center"/>
          </w:tcPr>
          <w:p w:rsidR="0085146B" w:rsidRDefault="0085146B">
            <w:pPr>
              <w:widowControl/>
              <w:spacing w:line="360" w:lineRule="exact"/>
              <w:jc w:val="left"/>
              <w:rPr>
                <w:rFonts w:ascii="仿宋" w:eastAsia="仿宋" w:hAnsi="仿宋" w:cs="仿宋"/>
                <w:kern w:val="0"/>
                <w:sz w:val="24"/>
              </w:rPr>
            </w:pPr>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方木、圆木</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200</w:t>
            </w:r>
            <w:r>
              <w:rPr>
                <w:rFonts w:ascii="仿宋" w:eastAsia="仿宋" w:hAnsi="仿宋" w:cs="仿宋" w:hint="eastAsia"/>
                <w:kern w:val="0"/>
                <w:sz w:val="24"/>
              </w:rPr>
              <w:t>元</w:t>
            </w:r>
            <w:r>
              <w:rPr>
                <w:rFonts w:ascii="仿宋" w:eastAsia="仿宋" w:hAnsi="仿宋" w:cs="仿宋" w:hint="eastAsia"/>
                <w:kern w:val="0"/>
                <w:sz w:val="24"/>
              </w:rPr>
              <w:t>/</w:t>
            </w:r>
            <w:r>
              <w:rPr>
                <w:rFonts w:ascii="仿宋" w:eastAsia="仿宋" w:hAnsi="仿宋" w:cs="仿宋" w:hint="eastAsia"/>
                <w:kern w:val="0"/>
                <w:sz w:val="24"/>
              </w:rPr>
              <w:t>平方米</w:t>
            </w:r>
          </w:p>
        </w:tc>
        <w:tc>
          <w:tcPr>
            <w:tcW w:w="2514" w:type="dxa"/>
            <w:vMerge/>
            <w:vAlign w:val="center"/>
          </w:tcPr>
          <w:p w:rsidR="0085146B" w:rsidRDefault="0085146B">
            <w:pPr>
              <w:widowControl/>
              <w:spacing w:line="360" w:lineRule="exact"/>
              <w:jc w:val="left"/>
              <w:rPr>
                <w:rFonts w:ascii="仿宋" w:eastAsia="仿宋" w:hAnsi="仿宋" w:cs="仿宋"/>
                <w:kern w:val="0"/>
                <w:sz w:val="24"/>
              </w:rPr>
            </w:pPr>
          </w:p>
        </w:tc>
      </w:tr>
      <w:tr w:rsidR="0085146B">
        <w:trPr>
          <w:trHeight w:val="483"/>
          <w:jc w:val="center"/>
        </w:trPr>
        <w:tc>
          <w:tcPr>
            <w:tcW w:w="169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非</w:t>
            </w:r>
            <w:proofErr w:type="gramStart"/>
            <w:r>
              <w:rPr>
                <w:rFonts w:ascii="仿宋" w:eastAsia="仿宋" w:hAnsi="仿宋" w:cs="仿宋" w:hint="eastAsia"/>
                <w:kern w:val="0"/>
                <w:sz w:val="24"/>
              </w:rPr>
              <w:t>居住暗楼</w:t>
            </w:r>
            <w:proofErr w:type="gramEnd"/>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 xml:space="preserve">　</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200-400</w:t>
            </w:r>
            <w:r>
              <w:rPr>
                <w:rFonts w:ascii="仿宋" w:eastAsia="仿宋" w:hAnsi="仿宋" w:cs="仿宋" w:hint="eastAsia"/>
                <w:kern w:val="0"/>
                <w:sz w:val="24"/>
              </w:rPr>
              <w:t>元</w:t>
            </w:r>
            <w:r>
              <w:rPr>
                <w:rFonts w:ascii="仿宋" w:eastAsia="仿宋" w:hAnsi="仿宋" w:cs="仿宋" w:hint="eastAsia"/>
                <w:kern w:val="0"/>
                <w:sz w:val="24"/>
              </w:rPr>
              <w:t>/</w:t>
            </w:r>
            <w:proofErr w:type="gramStart"/>
            <w:r>
              <w:rPr>
                <w:rFonts w:ascii="仿宋" w:eastAsia="仿宋" w:hAnsi="仿宋" w:cs="仿宋" w:hint="eastAsia"/>
                <w:kern w:val="0"/>
                <w:sz w:val="24"/>
              </w:rPr>
              <w:t>个</w:t>
            </w:r>
            <w:proofErr w:type="gramEnd"/>
          </w:p>
        </w:tc>
        <w:tc>
          <w:tcPr>
            <w:tcW w:w="2514"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 xml:space="preserve">　</w:t>
            </w:r>
          </w:p>
        </w:tc>
      </w:tr>
      <w:tr w:rsidR="0085146B">
        <w:trPr>
          <w:trHeight w:val="547"/>
          <w:jc w:val="center"/>
        </w:trPr>
        <w:tc>
          <w:tcPr>
            <w:tcW w:w="1695" w:type="dxa"/>
            <w:vMerge w:val="restart"/>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无烟灶台</w:t>
            </w:r>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自行搭建</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600</w:t>
            </w:r>
            <w:r>
              <w:rPr>
                <w:rFonts w:ascii="仿宋" w:eastAsia="仿宋" w:hAnsi="仿宋" w:cs="仿宋" w:hint="eastAsia"/>
                <w:kern w:val="0"/>
                <w:sz w:val="24"/>
              </w:rPr>
              <w:t>元</w:t>
            </w:r>
            <w:r>
              <w:rPr>
                <w:rFonts w:ascii="仿宋" w:eastAsia="仿宋" w:hAnsi="仿宋" w:cs="仿宋" w:hint="eastAsia"/>
                <w:kern w:val="0"/>
                <w:sz w:val="24"/>
              </w:rPr>
              <w:t>/</w:t>
            </w:r>
            <w:proofErr w:type="gramStart"/>
            <w:r>
              <w:rPr>
                <w:rFonts w:ascii="仿宋" w:eastAsia="仿宋" w:hAnsi="仿宋" w:cs="仿宋" w:hint="eastAsia"/>
                <w:kern w:val="0"/>
                <w:sz w:val="24"/>
              </w:rPr>
              <w:t>个</w:t>
            </w:r>
            <w:proofErr w:type="gramEnd"/>
          </w:p>
        </w:tc>
        <w:tc>
          <w:tcPr>
            <w:tcW w:w="2514"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 xml:space="preserve">　</w:t>
            </w:r>
          </w:p>
        </w:tc>
      </w:tr>
      <w:tr w:rsidR="0085146B" w:rsidTr="00EA2A4F">
        <w:trPr>
          <w:trHeight w:val="477"/>
          <w:jc w:val="center"/>
        </w:trPr>
        <w:tc>
          <w:tcPr>
            <w:tcW w:w="1695" w:type="dxa"/>
            <w:vMerge/>
            <w:vAlign w:val="center"/>
          </w:tcPr>
          <w:p w:rsidR="0085146B" w:rsidRDefault="0085146B">
            <w:pPr>
              <w:widowControl/>
              <w:spacing w:line="360" w:lineRule="exact"/>
              <w:jc w:val="left"/>
              <w:rPr>
                <w:rFonts w:ascii="仿宋" w:eastAsia="仿宋" w:hAnsi="仿宋" w:cs="仿宋"/>
                <w:kern w:val="0"/>
                <w:sz w:val="24"/>
              </w:rPr>
            </w:pPr>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整体安装</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800</w:t>
            </w:r>
            <w:r>
              <w:rPr>
                <w:rFonts w:ascii="仿宋" w:eastAsia="仿宋" w:hAnsi="仿宋" w:cs="仿宋" w:hint="eastAsia"/>
                <w:kern w:val="0"/>
                <w:sz w:val="24"/>
              </w:rPr>
              <w:t>元</w:t>
            </w:r>
            <w:r>
              <w:rPr>
                <w:rFonts w:ascii="仿宋" w:eastAsia="仿宋" w:hAnsi="仿宋" w:cs="仿宋" w:hint="eastAsia"/>
                <w:kern w:val="0"/>
                <w:sz w:val="24"/>
              </w:rPr>
              <w:t>/</w:t>
            </w:r>
            <w:proofErr w:type="gramStart"/>
            <w:r>
              <w:rPr>
                <w:rFonts w:ascii="仿宋" w:eastAsia="仿宋" w:hAnsi="仿宋" w:cs="仿宋" w:hint="eastAsia"/>
                <w:kern w:val="0"/>
                <w:sz w:val="24"/>
              </w:rPr>
              <w:t>个</w:t>
            </w:r>
            <w:proofErr w:type="gramEnd"/>
          </w:p>
        </w:tc>
        <w:tc>
          <w:tcPr>
            <w:tcW w:w="2514"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 xml:space="preserve">　</w:t>
            </w:r>
          </w:p>
        </w:tc>
      </w:tr>
      <w:tr w:rsidR="0085146B" w:rsidTr="00EA2A4F">
        <w:trPr>
          <w:trHeight w:val="767"/>
          <w:jc w:val="center"/>
        </w:trPr>
        <w:tc>
          <w:tcPr>
            <w:tcW w:w="1695" w:type="dxa"/>
            <w:vMerge w:val="restart"/>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防盗网</w:t>
            </w:r>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钢铁材质</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100</w:t>
            </w:r>
            <w:r>
              <w:rPr>
                <w:rFonts w:ascii="仿宋" w:eastAsia="仿宋" w:hAnsi="仿宋" w:cs="仿宋" w:hint="eastAsia"/>
                <w:kern w:val="0"/>
                <w:sz w:val="24"/>
              </w:rPr>
              <w:t>元</w:t>
            </w:r>
            <w:r>
              <w:rPr>
                <w:rFonts w:ascii="仿宋" w:eastAsia="仿宋" w:hAnsi="仿宋" w:cs="仿宋" w:hint="eastAsia"/>
                <w:kern w:val="0"/>
                <w:sz w:val="24"/>
              </w:rPr>
              <w:t>/</w:t>
            </w:r>
            <w:r>
              <w:rPr>
                <w:rFonts w:ascii="仿宋" w:eastAsia="仿宋" w:hAnsi="仿宋" w:cs="仿宋" w:hint="eastAsia"/>
                <w:kern w:val="0"/>
                <w:sz w:val="24"/>
              </w:rPr>
              <w:t>平方米</w:t>
            </w:r>
          </w:p>
        </w:tc>
        <w:tc>
          <w:tcPr>
            <w:tcW w:w="2514" w:type="dxa"/>
            <w:vMerge w:val="restart"/>
            <w:vAlign w:val="center"/>
          </w:tcPr>
          <w:p w:rsidR="0085146B" w:rsidRDefault="00126D8D">
            <w:pPr>
              <w:widowControl/>
              <w:spacing w:line="360" w:lineRule="exact"/>
              <w:rPr>
                <w:rFonts w:ascii="仿宋" w:eastAsia="仿宋" w:hAnsi="仿宋" w:cs="仿宋"/>
                <w:kern w:val="0"/>
                <w:sz w:val="24"/>
              </w:rPr>
            </w:pPr>
            <w:proofErr w:type="gramStart"/>
            <w:r>
              <w:rPr>
                <w:rFonts w:ascii="仿宋" w:eastAsia="仿宋" w:hAnsi="仿宋" w:cs="仿宋" w:hint="eastAsia"/>
                <w:kern w:val="0"/>
                <w:sz w:val="24"/>
              </w:rPr>
              <w:t>按展开</w:t>
            </w:r>
            <w:proofErr w:type="gramEnd"/>
            <w:r>
              <w:rPr>
                <w:rFonts w:ascii="仿宋" w:eastAsia="仿宋" w:hAnsi="仿宋" w:cs="仿宋" w:hint="eastAsia"/>
                <w:kern w:val="0"/>
                <w:sz w:val="24"/>
              </w:rPr>
              <w:t>面积计算，面积由项目部确定，绘在房屋征收验收单上，项目部盖章。</w:t>
            </w:r>
          </w:p>
        </w:tc>
      </w:tr>
      <w:tr w:rsidR="0085146B" w:rsidTr="00EA2A4F">
        <w:trPr>
          <w:trHeight w:val="548"/>
          <w:jc w:val="center"/>
        </w:trPr>
        <w:tc>
          <w:tcPr>
            <w:tcW w:w="1695" w:type="dxa"/>
            <w:vMerge/>
            <w:vAlign w:val="center"/>
          </w:tcPr>
          <w:p w:rsidR="0085146B" w:rsidRDefault="0085146B">
            <w:pPr>
              <w:widowControl/>
              <w:spacing w:line="360" w:lineRule="exact"/>
              <w:jc w:val="left"/>
              <w:rPr>
                <w:rFonts w:ascii="仿宋" w:eastAsia="仿宋" w:hAnsi="仿宋" w:cs="仿宋"/>
                <w:kern w:val="0"/>
                <w:sz w:val="24"/>
                <w:u w:val="single"/>
              </w:rPr>
            </w:pPr>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不锈钢材质</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180</w:t>
            </w:r>
            <w:r>
              <w:rPr>
                <w:rFonts w:ascii="仿宋" w:eastAsia="仿宋" w:hAnsi="仿宋" w:cs="仿宋" w:hint="eastAsia"/>
                <w:kern w:val="0"/>
                <w:sz w:val="24"/>
              </w:rPr>
              <w:t>元</w:t>
            </w:r>
            <w:r>
              <w:rPr>
                <w:rFonts w:ascii="仿宋" w:eastAsia="仿宋" w:hAnsi="仿宋" w:cs="仿宋" w:hint="eastAsia"/>
                <w:kern w:val="0"/>
                <w:sz w:val="24"/>
              </w:rPr>
              <w:t>/</w:t>
            </w:r>
            <w:r>
              <w:rPr>
                <w:rFonts w:ascii="仿宋" w:eastAsia="仿宋" w:hAnsi="仿宋" w:cs="仿宋" w:hint="eastAsia"/>
                <w:kern w:val="0"/>
                <w:sz w:val="24"/>
              </w:rPr>
              <w:t>平方米</w:t>
            </w:r>
          </w:p>
        </w:tc>
        <w:tc>
          <w:tcPr>
            <w:tcW w:w="2514" w:type="dxa"/>
            <w:vMerge/>
            <w:vAlign w:val="center"/>
          </w:tcPr>
          <w:p w:rsidR="0085146B" w:rsidRDefault="0085146B">
            <w:pPr>
              <w:widowControl/>
              <w:spacing w:line="360" w:lineRule="exact"/>
              <w:jc w:val="center"/>
              <w:rPr>
                <w:rFonts w:ascii="仿宋" w:eastAsia="仿宋" w:hAnsi="仿宋" w:cs="仿宋"/>
                <w:kern w:val="0"/>
                <w:sz w:val="24"/>
                <w:u w:val="single"/>
              </w:rPr>
            </w:pPr>
          </w:p>
        </w:tc>
      </w:tr>
      <w:tr w:rsidR="0085146B">
        <w:trPr>
          <w:trHeight w:val="540"/>
          <w:jc w:val="center"/>
        </w:trPr>
        <w:tc>
          <w:tcPr>
            <w:tcW w:w="169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吊脚楼</w:t>
            </w:r>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 xml:space="preserve">　</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1200</w:t>
            </w:r>
            <w:r>
              <w:rPr>
                <w:rFonts w:ascii="仿宋" w:eastAsia="仿宋" w:hAnsi="仿宋" w:cs="仿宋" w:hint="eastAsia"/>
                <w:kern w:val="0"/>
                <w:sz w:val="24"/>
              </w:rPr>
              <w:t>元</w:t>
            </w:r>
            <w:r>
              <w:rPr>
                <w:rFonts w:ascii="仿宋" w:eastAsia="仿宋" w:hAnsi="仿宋" w:cs="仿宋" w:hint="eastAsia"/>
                <w:kern w:val="0"/>
                <w:sz w:val="24"/>
              </w:rPr>
              <w:t>/</w:t>
            </w:r>
            <w:proofErr w:type="gramStart"/>
            <w:r>
              <w:rPr>
                <w:rFonts w:ascii="仿宋" w:eastAsia="仿宋" w:hAnsi="仿宋" w:cs="仿宋" w:hint="eastAsia"/>
                <w:kern w:val="0"/>
                <w:sz w:val="24"/>
              </w:rPr>
              <w:t>个</w:t>
            </w:r>
            <w:proofErr w:type="gramEnd"/>
          </w:p>
        </w:tc>
        <w:tc>
          <w:tcPr>
            <w:tcW w:w="2514"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 xml:space="preserve">　</w:t>
            </w:r>
          </w:p>
        </w:tc>
      </w:tr>
      <w:tr w:rsidR="0085146B">
        <w:trPr>
          <w:trHeight w:val="507"/>
          <w:jc w:val="center"/>
        </w:trPr>
        <w:tc>
          <w:tcPr>
            <w:tcW w:w="1695" w:type="dxa"/>
            <w:vAlign w:val="center"/>
          </w:tcPr>
          <w:p w:rsidR="0085146B" w:rsidRDefault="00126D8D">
            <w:pPr>
              <w:widowControl/>
              <w:spacing w:line="360" w:lineRule="exact"/>
              <w:jc w:val="center"/>
              <w:rPr>
                <w:rFonts w:ascii="仿宋" w:eastAsia="仿宋" w:hAnsi="仿宋" w:cs="仿宋"/>
                <w:kern w:val="0"/>
                <w:sz w:val="24"/>
              </w:rPr>
            </w:pPr>
            <w:proofErr w:type="gramStart"/>
            <w:r>
              <w:rPr>
                <w:rFonts w:ascii="仿宋" w:eastAsia="仿宋" w:hAnsi="仿宋" w:cs="仿宋" w:hint="eastAsia"/>
                <w:kern w:val="0"/>
                <w:sz w:val="24"/>
              </w:rPr>
              <w:t>外挑</w:t>
            </w:r>
            <w:proofErr w:type="gramEnd"/>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 xml:space="preserve">　</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800</w:t>
            </w:r>
            <w:r>
              <w:rPr>
                <w:rFonts w:ascii="仿宋" w:eastAsia="仿宋" w:hAnsi="仿宋" w:cs="仿宋" w:hint="eastAsia"/>
                <w:kern w:val="0"/>
                <w:sz w:val="24"/>
              </w:rPr>
              <w:t>元</w:t>
            </w:r>
            <w:r>
              <w:rPr>
                <w:rFonts w:ascii="仿宋" w:eastAsia="仿宋" w:hAnsi="仿宋" w:cs="仿宋" w:hint="eastAsia"/>
                <w:kern w:val="0"/>
                <w:sz w:val="24"/>
              </w:rPr>
              <w:t>/</w:t>
            </w:r>
            <w:proofErr w:type="gramStart"/>
            <w:r>
              <w:rPr>
                <w:rFonts w:ascii="仿宋" w:eastAsia="仿宋" w:hAnsi="仿宋" w:cs="仿宋" w:hint="eastAsia"/>
                <w:kern w:val="0"/>
                <w:sz w:val="24"/>
              </w:rPr>
              <w:t>个</w:t>
            </w:r>
            <w:proofErr w:type="gramEnd"/>
          </w:p>
        </w:tc>
        <w:tc>
          <w:tcPr>
            <w:tcW w:w="2514"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 xml:space="preserve">　</w:t>
            </w:r>
          </w:p>
        </w:tc>
      </w:tr>
      <w:tr w:rsidR="0085146B">
        <w:trPr>
          <w:trHeight w:val="627"/>
          <w:jc w:val="center"/>
        </w:trPr>
        <w:tc>
          <w:tcPr>
            <w:tcW w:w="1695" w:type="dxa"/>
            <w:vMerge w:val="restart"/>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棚子</w:t>
            </w:r>
          </w:p>
        </w:tc>
        <w:tc>
          <w:tcPr>
            <w:tcW w:w="2430"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钢材结构</w:t>
            </w:r>
          </w:p>
        </w:tc>
        <w:tc>
          <w:tcPr>
            <w:tcW w:w="2225" w:type="dxa"/>
            <w:vAlign w:val="center"/>
          </w:tcPr>
          <w:p w:rsidR="0085146B" w:rsidRDefault="00126D8D">
            <w:pPr>
              <w:widowControl/>
              <w:spacing w:line="360" w:lineRule="exact"/>
              <w:jc w:val="center"/>
              <w:rPr>
                <w:rFonts w:ascii="仿宋" w:eastAsia="仿宋" w:hAnsi="仿宋" w:cs="仿宋"/>
                <w:kern w:val="0"/>
                <w:sz w:val="24"/>
              </w:rPr>
            </w:pPr>
            <w:r>
              <w:rPr>
                <w:rFonts w:ascii="仿宋" w:eastAsia="仿宋" w:hAnsi="仿宋" w:cs="仿宋" w:hint="eastAsia"/>
                <w:kern w:val="0"/>
                <w:sz w:val="24"/>
              </w:rPr>
              <w:t>120</w:t>
            </w:r>
            <w:r>
              <w:rPr>
                <w:rFonts w:ascii="仿宋" w:eastAsia="仿宋" w:hAnsi="仿宋" w:cs="仿宋" w:hint="eastAsia"/>
                <w:kern w:val="0"/>
                <w:sz w:val="24"/>
              </w:rPr>
              <w:t>元</w:t>
            </w:r>
            <w:r>
              <w:rPr>
                <w:rFonts w:ascii="仿宋" w:eastAsia="仿宋" w:hAnsi="仿宋" w:cs="仿宋" w:hint="eastAsia"/>
                <w:kern w:val="0"/>
                <w:sz w:val="24"/>
              </w:rPr>
              <w:t>/</w:t>
            </w:r>
            <w:r>
              <w:rPr>
                <w:rFonts w:ascii="仿宋" w:eastAsia="仿宋" w:hAnsi="仿宋" w:cs="仿宋" w:hint="eastAsia"/>
                <w:kern w:val="0"/>
                <w:sz w:val="24"/>
              </w:rPr>
              <w:t>平方米</w:t>
            </w:r>
          </w:p>
        </w:tc>
        <w:tc>
          <w:tcPr>
            <w:tcW w:w="2514" w:type="dxa"/>
            <w:vMerge w:val="restart"/>
            <w:vAlign w:val="center"/>
          </w:tcPr>
          <w:p w:rsidR="0085146B" w:rsidRDefault="00126D8D">
            <w:pPr>
              <w:widowControl/>
              <w:spacing w:line="360" w:lineRule="exact"/>
              <w:jc w:val="left"/>
              <w:rPr>
                <w:rFonts w:ascii="仿宋" w:eastAsia="仿宋" w:hAnsi="仿宋" w:cs="仿宋"/>
                <w:kern w:val="0"/>
                <w:sz w:val="24"/>
              </w:rPr>
            </w:pPr>
            <w:r>
              <w:rPr>
                <w:rFonts w:ascii="仿宋" w:eastAsia="仿宋" w:hAnsi="仿宋" w:cs="仿宋" w:hint="eastAsia"/>
                <w:kern w:val="0"/>
                <w:sz w:val="24"/>
              </w:rPr>
              <w:t>面积由具有相应资质的测绘单位测绘确定。</w:t>
            </w:r>
          </w:p>
        </w:tc>
      </w:tr>
      <w:tr w:rsidR="0085146B">
        <w:trPr>
          <w:trHeight w:val="590"/>
          <w:jc w:val="center"/>
        </w:trPr>
        <w:tc>
          <w:tcPr>
            <w:tcW w:w="1695" w:type="dxa"/>
            <w:vMerge/>
            <w:vAlign w:val="center"/>
          </w:tcPr>
          <w:p w:rsidR="0085146B" w:rsidRDefault="0085146B">
            <w:pPr>
              <w:widowControl/>
              <w:jc w:val="left"/>
              <w:rPr>
                <w:rFonts w:ascii="仿宋" w:eastAsia="仿宋" w:hAnsi="仿宋" w:cs="仿宋"/>
                <w:kern w:val="0"/>
                <w:sz w:val="24"/>
              </w:rPr>
            </w:pPr>
          </w:p>
        </w:tc>
        <w:tc>
          <w:tcPr>
            <w:tcW w:w="2430" w:type="dxa"/>
            <w:vAlign w:val="center"/>
          </w:tcPr>
          <w:p w:rsidR="0085146B" w:rsidRDefault="00126D8D">
            <w:pPr>
              <w:widowControl/>
              <w:jc w:val="center"/>
              <w:rPr>
                <w:rFonts w:ascii="仿宋" w:eastAsia="仿宋" w:hAnsi="仿宋" w:cs="仿宋"/>
                <w:kern w:val="0"/>
                <w:sz w:val="24"/>
              </w:rPr>
            </w:pPr>
            <w:r>
              <w:rPr>
                <w:rFonts w:ascii="仿宋" w:eastAsia="仿宋" w:hAnsi="仿宋" w:cs="仿宋" w:hint="eastAsia"/>
                <w:kern w:val="0"/>
                <w:sz w:val="24"/>
              </w:rPr>
              <w:t>其他结构</w:t>
            </w:r>
          </w:p>
        </w:tc>
        <w:tc>
          <w:tcPr>
            <w:tcW w:w="2225" w:type="dxa"/>
            <w:vAlign w:val="center"/>
          </w:tcPr>
          <w:p w:rsidR="0085146B" w:rsidRDefault="00126D8D">
            <w:pPr>
              <w:widowControl/>
              <w:jc w:val="center"/>
              <w:rPr>
                <w:rFonts w:ascii="仿宋" w:eastAsia="仿宋" w:hAnsi="仿宋" w:cs="仿宋"/>
                <w:kern w:val="0"/>
                <w:sz w:val="24"/>
              </w:rPr>
            </w:pPr>
            <w:r>
              <w:rPr>
                <w:rFonts w:ascii="仿宋" w:eastAsia="仿宋" w:hAnsi="仿宋" w:cs="仿宋" w:hint="eastAsia"/>
                <w:kern w:val="0"/>
                <w:sz w:val="24"/>
              </w:rPr>
              <w:t>80</w:t>
            </w:r>
            <w:r>
              <w:rPr>
                <w:rFonts w:ascii="仿宋" w:eastAsia="仿宋" w:hAnsi="仿宋" w:cs="仿宋" w:hint="eastAsia"/>
                <w:kern w:val="0"/>
                <w:sz w:val="24"/>
              </w:rPr>
              <w:t>元</w:t>
            </w:r>
            <w:r>
              <w:rPr>
                <w:rFonts w:ascii="仿宋" w:eastAsia="仿宋" w:hAnsi="仿宋" w:cs="仿宋" w:hint="eastAsia"/>
                <w:kern w:val="0"/>
                <w:sz w:val="24"/>
              </w:rPr>
              <w:t>/</w:t>
            </w:r>
            <w:r>
              <w:rPr>
                <w:rFonts w:ascii="仿宋" w:eastAsia="仿宋" w:hAnsi="仿宋" w:cs="仿宋" w:hint="eastAsia"/>
                <w:kern w:val="0"/>
                <w:sz w:val="24"/>
              </w:rPr>
              <w:t>平方米</w:t>
            </w:r>
          </w:p>
        </w:tc>
        <w:tc>
          <w:tcPr>
            <w:tcW w:w="2514" w:type="dxa"/>
            <w:vMerge/>
            <w:vAlign w:val="center"/>
          </w:tcPr>
          <w:p w:rsidR="0085146B" w:rsidRDefault="0085146B">
            <w:pPr>
              <w:widowControl/>
              <w:jc w:val="left"/>
              <w:rPr>
                <w:rFonts w:ascii="仿宋" w:eastAsia="仿宋" w:hAnsi="仿宋" w:cs="仿宋"/>
                <w:kern w:val="0"/>
                <w:sz w:val="24"/>
              </w:rPr>
            </w:pPr>
          </w:p>
        </w:tc>
      </w:tr>
    </w:tbl>
    <w:p w:rsidR="0085146B" w:rsidRDefault="0085146B">
      <w:pPr>
        <w:spacing w:line="120" w:lineRule="exact"/>
        <w:ind w:firstLineChars="200" w:firstLine="640"/>
        <w:rPr>
          <w:rFonts w:ascii="仿宋" w:eastAsia="仿宋" w:hAnsi="仿宋" w:cs="仿宋"/>
          <w:sz w:val="32"/>
        </w:rPr>
      </w:pP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被征收人、公有房屋承租人不同意按照上述标准补偿的，由该项目选定的房地产价格评估机构评估确定。</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（三）附属物的补偿</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附属物的征收补偿由选定的房地产价格评估机构评估确定。</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（四）附属设施的补偿</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电话移机费：每部</w:t>
      </w:r>
      <w:r>
        <w:rPr>
          <w:rFonts w:ascii="仿宋_GB2312" w:eastAsia="仿宋_GB2312" w:hAnsi="仿宋_GB2312" w:cs="仿宋_GB2312" w:hint="eastAsia"/>
          <w:sz w:val="32"/>
          <w:szCs w:val="32"/>
        </w:rPr>
        <w:t>216</w:t>
      </w:r>
      <w:r>
        <w:rPr>
          <w:rFonts w:ascii="仿宋_GB2312" w:eastAsia="仿宋_GB2312" w:hAnsi="仿宋_GB2312" w:cs="仿宋_GB2312" w:hint="eastAsia"/>
          <w:sz w:val="32"/>
          <w:szCs w:val="32"/>
        </w:rPr>
        <w:t>元；</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有线电视复装费：每户</w:t>
      </w:r>
      <w:r>
        <w:rPr>
          <w:rFonts w:ascii="仿宋_GB2312" w:eastAsia="仿宋_GB2312" w:hAnsi="仿宋_GB2312" w:cs="仿宋_GB2312" w:hint="eastAsia"/>
          <w:sz w:val="32"/>
          <w:szCs w:val="32"/>
        </w:rPr>
        <w:t>380</w:t>
      </w:r>
      <w:r>
        <w:rPr>
          <w:rFonts w:ascii="仿宋_GB2312" w:eastAsia="仿宋_GB2312" w:hAnsi="仿宋_GB2312" w:cs="仿宋_GB2312" w:hint="eastAsia"/>
          <w:sz w:val="32"/>
          <w:szCs w:val="32"/>
        </w:rPr>
        <w:t>元；</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宽带上网：凭报装单据补偿每户</w:t>
      </w:r>
      <w:r>
        <w:rPr>
          <w:rFonts w:ascii="仿宋_GB2312" w:eastAsia="仿宋_GB2312" w:hAnsi="仿宋_GB2312" w:cs="仿宋_GB2312" w:hint="eastAsia"/>
          <w:sz w:val="32"/>
          <w:szCs w:val="32"/>
        </w:rPr>
        <w:t>308</w:t>
      </w:r>
      <w:r>
        <w:rPr>
          <w:rFonts w:ascii="仿宋_GB2312" w:eastAsia="仿宋_GB2312" w:hAnsi="仿宋_GB2312" w:cs="仿宋_GB2312" w:hint="eastAsia"/>
          <w:sz w:val="32"/>
          <w:szCs w:val="32"/>
        </w:rPr>
        <w:t>元；</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电热水器、燃气热水器移机费：每台</w:t>
      </w:r>
      <w:r>
        <w:rPr>
          <w:rFonts w:ascii="仿宋_GB2312" w:eastAsia="仿宋_GB2312" w:hAnsi="仿宋_GB2312" w:cs="仿宋_GB2312" w:hint="eastAsia"/>
          <w:sz w:val="32"/>
          <w:szCs w:val="32"/>
        </w:rPr>
        <w:t>200</w:t>
      </w:r>
      <w:r>
        <w:rPr>
          <w:rFonts w:ascii="仿宋_GB2312" w:eastAsia="仿宋_GB2312" w:hAnsi="仿宋_GB2312" w:cs="仿宋_GB2312" w:hint="eastAsia"/>
          <w:sz w:val="32"/>
          <w:szCs w:val="32"/>
        </w:rPr>
        <w:t>元；</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水表迁移费：</w:t>
      </w:r>
      <w:proofErr w:type="gramStart"/>
      <w:r>
        <w:rPr>
          <w:rFonts w:ascii="仿宋_GB2312" w:eastAsia="仿宋_GB2312" w:hAnsi="仿宋_GB2312" w:cs="仿宋_GB2312" w:hint="eastAsia"/>
          <w:sz w:val="32"/>
          <w:szCs w:val="32"/>
        </w:rPr>
        <w:t>独表每块</w:t>
      </w:r>
      <w:proofErr w:type="gramEnd"/>
      <w:r>
        <w:rPr>
          <w:rFonts w:ascii="仿宋_GB2312" w:eastAsia="仿宋_GB2312" w:hAnsi="仿宋_GB2312" w:cs="仿宋_GB2312" w:hint="eastAsia"/>
          <w:sz w:val="32"/>
          <w:szCs w:val="32"/>
        </w:rPr>
        <w:t>200</w:t>
      </w:r>
      <w:r>
        <w:rPr>
          <w:rFonts w:ascii="仿宋_GB2312" w:eastAsia="仿宋_GB2312" w:hAnsi="仿宋_GB2312" w:cs="仿宋_GB2312" w:hint="eastAsia"/>
          <w:sz w:val="32"/>
          <w:szCs w:val="32"/>
        </w:rPr>
        <w:t>元，分表每块</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元；</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电表迁移费：</w:t>
      </w:r>
      <w:proofErr w:type="gramStart"/>
      <w:r>
        <w:rPr>
          <w:rFonts w:ascii="仿宋_GB2312" w:eastAsia="仿宋_GB2312" w:hAnsi="仿宋_GB2312" w:cs="仿宋_GB2312" w:hint="eastAsia"/>
          <w:sz w:val="32"/>
          <w:szCs w:val="32"/>
        </w:rPr>
        <w:t>独表每块</w:t>
      </w:r>
      <w:proofErr w:type="gramEnd"/>
      <w:r>
        <w:rPr>
          <w:rFonts w:ascii="仿宋_GB2312" w:eastAsia="仿宋_GB2312" w:hAnsi="仿宋_GB2312" w:cs="仿宋_GB2312" w:hint="eastAsia"/>
          <w:sz w:val="32"/>
          <w:szCs w:val="32"/>
        </w:rPr>
        <w:t>480</w:t>
      </w:r>
      <w:r>
        <w:rPr>
          <w:rFonts w:ascii="仿宋_GB2312" w:eastAsia="仿宋_GB2312" w:hAnsi="仿宋_GB2312" w:cs="仿宋_GB2312" w:hint="eastAsia"/>
          <w:sz w:val="32"/>
          <w:szCs w:val="32"/>
        </w:rPr>
        <w:t>元，分时电表每块</w:t>
      </w:r>
      <w:r>
        <w:rPr>
          <w:rFonts w:ascii="仿宋_GB2312" w:eastAsia="仿宋_GB2312" w:hAnsi="仿宋_GB2312" w:cs="仿宋_GB2312" w:hint="eastAsia"/>
          <w:sz w:val="32"/>
          <w:szCs w:val="32"/>
        </w:rPr>
        <w:t>780</w:t>
      </w:r>
      <w:r>
        <w:rPr>
          <w:rFonts w:ascii="仿宋_GB2312" w:eastAsia="仿宋_GB2312" w:hAnsi="仿宋_GB2312" w:cs="仿宋_GB2312" w:hint="eastAsia"/>
          <w:sz w:val="32"/>
          <w:szCs w:val="32"/>
        </w:rPr>
        <w:t>元，分表每块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元；</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空调移机费：窗机每台</w:t>
      </w:r>
      <w:r>
        <w:rPr>
          <w:rFonts w:ascii="仿宋_GB2312" w:eastAsia="仿宋_GB2312" w:hAnsi="仿宋_GB2312" w:cs="仿宋_GB2312" w:hint="eastAsia"/>
          <w:sz w:val="32"/>
          <w:szCs w:val="32"/>
        </w:rPr>
        <w:t>200</w:t>
      </w:r>
      <w:r>
        <w:rPr>
          <w:rFonts w:ascii="仿宋_GB2312" w:eastAsia="仿宋_GB2312" w:hAnsi="仿宋_GB2312" w:cs="仿宋_GB2312" w:hint="eastAsia"/>
          <w:sz w:val="32"/>
          <w:szCs w:val="32"/>
        </w:rPr>
        <w:t>元、分体机每台</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元、柜机每台</w:t>
      </w:r>
      <w:r>
        <w:rPr>
          <w:rFonts w:ascii="仿宋_GB2312" w:eastAsia="仿宋_GB2312" w:hAnsi="仿宋_GB2312" w:cs="仿宋_GB2312" w:hint="eastAsia"/>
          <w:sz w:val="32"/>
          <w:szCs w:val="32"/>
        </w:rPr>
        <w:t>500</w:t>
      </w:r>
      <w:r>
        <w:rPr>
          <w:rFonts w:ascii="仿宋_GB2312" w:eastAsia="仿宋_GB2312" w:hAnsi="仿宋_GB2312" w:cs="仿宋_GB2312" w:hint="eastAsia"/>
          <w:sz w:val="32"/>
          <w:szCs w:val="32"/>
        </w:rPr>
        <w:t>元；</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以上</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项按打包价</w:t>
      </w:r>
      <w:r>
        <w:rPr>
          <w:rFonts w:ascii="仿宋_GB2312" w:eastAsia="仿宋_GB2312" w:hAnsi="仿宋_GB2312" w:cs="仿宋_GB2312" w:hint="eastAsia"/>
          <w:sz w:val="32"/>
          <w:szCs w:val="32"/>
        </w:rPr>
        <w:t>3000</w:t>
      </w:r>
      <w:r>
        <w:rPr>
          <w:rFonts w:ascii="仿宋_GB2312" w:eastAsia="仿宋_GB2312" w:hAnsi="仿宋_GB2312" w:cs="仿宋_GB2312" w:hint="eastAsia"/>
          <w:sz w:val="32"/>
          <w:szCs w:val="32"/>
        </w:rPr>
        <w:t>元进行补偿，超过</w:t>
      </w:r>
      <w:r>
        <w:rPr>
          <w:rFonts w:ascii="仿宋_GB2312" w:eastAsia="仿宋_GB2312" w:hAnsi="仿宋_GB2312" w:cs="仿宋_GB2312" w:hint="eastAsia"/>
          <w:sz w:val="32"/>
          <w:szCs w:val="32"/>
        </w:rPr>
        <w:t>3000</w:t>
      </w:r>
      <w:r>
        <w:rPr>
          <w:rFonts w:ascii="仿宋_GB2312" w:eastAsia="仿宋_GB2312" w:hAnsi="仿宋_GB2312" w:cs="仿宋_GB2312" w:hint="eastAsia"/>
          <w:sz w:val="32"/>
          <w:szCs w:val="32"/>
        </w:rPr>
        <w:t>元打包价的按票据据实结算。</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太阳能热水器、地暖、水暖设施由评估公司确定补偿价值；</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管道煤气迁移费：每户</w:t>
      </w:r>
      <w:r>
        <w:rPr>
          <w:rFonts w:ascii="仿宋_GB2312" w:eastAsia="仿宋_GB2312" w:hAnsi="仿宋_GB2312" w:cs="仿宋_GB2312" w:hint="eastAsia"/>
          <w:sz w:val="32"/>
          <w:szCs w:val="32"/>
        </w:rPr>
        <w:t>2400</w:t>
      </w:r>
      <w:r>
        <w:rPr>
          <w:rFonts w:ascii="仿宋_GB2312" w:eastAsia="仿宋_GB2312" w:hAnsi="仿宋_GB2312" w:cs="仿宋_GB2312" w:hint="eastAsia"/>
          <w:sz w:val="32"/>
          <w:szCs w:val="32"/>
        </w:rPr>
        <w:t>元。</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五、奖励</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（一）个人住宅房屋签约奖励</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在签约期限内选择产权调换方式签约的被征收人、公有房屋承租人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按照被征收房屋价值</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的标准给予奖励。</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（二）</w:t>
      </w:r>
      <w:r w:rsidRPr="00EA2A4F">
        <w:rPr>
          <w:rFonts w:ascii="楷体_GB2312" w:eastAsia="楷体_GB2312" w:hAnsi="楷体" w:cs="楷体" w:hint="eastAsia"/>
          <w:sz w:val="32"/>
          <w:szCs w:val="32"/>
        </w:rPr>
        <w:t>非住宅房屋签约奖励</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在签约期限内签订补偿协议的，给予其签约奖励，标准为被征收房屋建筑面积（包括未经登记建筑）小于</w:t>
      </w:r>
      <w:r>
        <w:rPr>
          <w:rFonts w:ascii="仿宋_GB2312" w:eastAsia="仿宋_GB2312" w:hAnsi="仿宋_GB2312" w:cs="仿宋_GB2312" w:hint="eastAsia"/>
          <w:sz w:val="32"/>
          <w:szCs w:val="32"/>
        </w:rPr>
        <w:t>1000</w:t>
      </w:r>
      <w:r>
        <w:rPr>
          <w:rFonts w:ascii="仿宋_GB2312" w:eastAsia="仿宋_GB2312" w:hAnsi="仿宋_GB2312" w:cs="仿宋_GB2312" w:hint="eastAsia"/>
          <w:sz w:val="32"/>
          <w:szCs w:val="32"/>
        </w:rPr>
        <w:t>平方米的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奖励人民币</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000</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户。</w:t>
      </w:r>
    </w:p>
    <w:p w:rsidR="0085146B" w:rsidRDefault="00126D8D" w:rsidP="00EA2A4F">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六、其他事项</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（一）本方案未尽事宜按照国家及武汉市有关政策执行</w:t>
      </w:r>
      <w:r w:rsidRPr="00EA2A4F">
        <w:rPr>
          <w:rFonts w:ascii="楷体_GB2312" w:eastAsia="楷体_GB2312" w:hAnsi="楷体" w:cs="楷体" w:hint="eastAsia"/>
          <w:sz w:val="32"/>
          <w:szCs w:val="32"/>
        </w:rPr>
        <w:t>；</w:t>
      </w:r>
    </w:p>
    <w:p w:rsidR="0085146B" w:rsidRPr="00EA2A4F" w:rsidRDefault="00126D8D" w:rsidP="00EA2A4F">
      <w:pPr>
        <w:snapToGrid w:val="0"/>
        <w:spacing w:line="540" w:lineRule="exact"/>
        <w:ind w:firstLineChars="200" w:firstLine="640"/>
        <w:rPr>
          <w:rFonts w:ascii="楷体_GB2312" w:eastAsia="楷体_GB2312" w:hAnsi="楷体" w:cs="楷体"/>
          <w:sz w:val="32"/>
          <w:szCs w:val="32"/>
        </w:rPr>
      </w:pPr>
      <w:r w:rsidRPr="00EA2A4F">
        <w:rPr>
          <w:rFonts w:ascii="楷体_GB2312" w:eastAsia="楷体_GB2312" w:hAnsi="楷体" w:cs="楷体" w:hint="eastAsia"/>
          <w:sz w:val="32"/>
          <w:szCs w:val="32"/>
        </w:rPr>
        <w:t>（二）本方案由武汉市青山区住房和城市更新局负责解释</w:t>
      </w:r>
      <w:r w:rsidRPr="00EA2A4F">
        <w:rPr>
          <w:rFonts w:ascii="楷体_GB2312" w:eastAsia="楷体_GB2312" w:hAnsi="楷体" w:cs="楷体" w:hint="eastAsia"/>
          <w:sz w:val="32"/>
          <w:szCs w:val="32"/>
        </w:rPr>
        <w:t>。</w:t>
      </w:r>
    </w:p>
    <w:p w:rsidR="0085146B" w:rsidRDefault="0085146B" w:rsidP="00EA2A4F">
      <w:pPr>
        <w:spacing w:line="540" w:lineRule="exact"/>
        <w:rPr>
          <w:rFonts w:ascii="仿宋_GB2312" w:eastAsia="仿宋_GB2312" w:hAnsi="仿宋_GB2312" w:cs="仿宋_GB2312"/>
          <w:sz w:val="32"/>
          <w:szCs w:val="32"/>
        </w:rPr>
      </w:pPr>
    </w:p>
    <w:p w:rsidR="0085146B" w:rsidRDefault="0085146B" w:rsidP="00EA2A4F">
      <w:pPr>
        <w:spacing w:line="540" w:lineRule="exact"/>
        <w:ind w:firstLineChars="200" w:firstLine="640"/>
        <w:rPr>
          <w:rFonts w:ascii="仿宋_GB2312" w:eastAsia="仿宋_GB2312" w:hAnsi="仿宋_GB2312" w:cs="仿宋_GB2312"/>
          <w:sz w:val="32"/>
          <w:szCs w:val="32"/>
        </w:rPr>
      </w:pPr>
      <w:bookmarkStart w:id="1" w:name="_GoBack"/>
      <w:bookmarkEnd w:id="1"/>
    </w:p>
    <w:p w:rsidR="0085146B" w:rsidRDefault="00126D8D" w:rsidP="00EA2A4F">
      <w:pPr>
        <w:spacing w:line="540" w:lineRule="exact"/>
        <w:ind w:firstLineChars="1800" w:firstLine="5760"/>
        <w:rPr>
          <w:rFonts w:ascii="仿宋_GB2312" w:eastAsia="仿宋_GB2312" w:hAnsi="仿宋"/>
          <w:sz w:val="32"/>
          <w:szCs w:val="32"/>
        </w:rPr>
      </w:pPr>
      <w:r>
        <w:rPr>
          <w:rFonts w:ascii="仿宋_GB2312" w:eastAsia="仿宋_GB2312" w:hAnsi="仿宋" w:hint="eastAsia"/>
          <w:sz w:val="32"/>
          <w:szCs w:val="32"/>
        </w:rPr>
        <w:t>青山区人民政府</w:t>
      </w:r>
    </w:p>
    <w:p w:rsidR="0085146B" w:rsidRDefault="00126D8D" w:rsidP="00EA2A4F">
      <w:pPr>
        <w:spacing w:line="540" w:lineRule="exact"/>
        <w:ind w:leftChars="-50" w:left="-105"/>
        <w:rPr>
          <w:rFonts w:ascii="仿宋_GB2312" w:eastAsia="仿宋_GB2312" w:hAnsi="仿宋" w:cs="仿宋_GB2312"/>
          <w:sz w:val="32"/>
          <w:szCs w:val="32"/>
        </w:rPr>
      </w:pPr>
      <w:r>
        <w:rPr>
          <w:rFonts w:ascii="仿宋_GB2312" w:eastAsia="仿宋_GB2312" w:hAnsi="仿宋" w:hint="eastAsia"/>
          <w:sz w:val="32"/>
          <w:szCs w:val="32"/>
        </w:rPr>
        <w:t xml:space="preserve">                                 </w:t>
      </w:r>
      <w:r>
        <w:rPr>
          <w:rFonts w:ascii="仿宋_GB2312" w:eastAsia="仿宋_GB2312" w:hAnsi="仿宋" w:hint="eastAsia"/>
          <w:spacing w:val="-10"/>
          <w:sz w:val="32"/>
          <w:szCs w:val="32"/>
        </w:rPr>
        <w:t xml:space="preserve">  </w:t>
      </w:r>
      <w:r>
        <w:rPr>
          <w:rFonts w:ascii="仿宋_GB2312" w:eastAsia="仿宋_GB2312" w:hAnsi="仿宋" w:hint="eastAsia"/>
          <w:spacing w:val="30"/>
          <w:sz w:val="32"/>
          <w:szCs w:val="32"/>
        </w:rPr>
        <w:t xml:space="preserve"> </w:t>
      </w:r>
      <w:r>
        <w:rPr>
          <w:rFonts w:ascii="仿宋_GB2312" w:eastAsia="仿宋_GB2312" w:hAnsi="仿宋" w:hint="eastAsia"/>
          <w:sz w:val="32"/>
          <w:szCs w:val="32"/>
        </w:rPr>
        <w:t>202</w:t>
      </w:r>
      <w:r>
        <w:rPr>
          <w:rFonts w:ascii="仿宋_GB2312" w:eastAsia="仿宋_GB2312" w:hAnsi="仿宋" w:hint="eastAsia"/>
          <w:sz w:val="32"/>
          <w:szCs w:val="32"/>
        </w:rPr>
        <w:t>6</w:t>
      </w:r>
      <w:r>
        <w:rPr>
          <w:rFonts w:ascii="仿宋_GB2312" w:eastAsia="仿宋_GB2312" w:hAnsi="仿宋" w:cs="仿宋_GB2312" w:hint="eastAsia"/>
          <w:sz w:val="32"/>
          <w:szCs w:val="32"/>
        </w:rPr>
        <w:t>年</w:t>
      </w:r>
      <w:r>
        <w:rPr>
          <w:rFonts w:ascii="仿宋_GB2312" w:eastAsia="仿宋_GB2312" w:hAnsi="仿宋" w:cs="仿宋_GB2312" w:hint="eastAsia"/>
          <w:sz w:val="32"/>
          <w:szCs w:val="32"/>
        </w:rPr>
        <w:t>10</w:t>
      </w:r>
      <w:r>
        <w:rPr>
          <w:rFonts w:ascii="仿宋_GB2312" w:eastAsia="仿宋_GB2312" w:hAnsi="仿宋" w:cs="仿宋_GB2312" w:hint="eastAsia"/>
          <w:sz w:val="32"/>
          <w:szCs w:val="32"/>
        </w:rPr>
        <w:t>月</w:t>
      </w:r>
      <w:r w:rsidR="00EA2A4F">
        <w:rPr>
          <w:rFonts w:ascii="仿宋_GB2312" w:eastAsia="仿宋_GB2312" w:hAnsi="仿宋" w:cs="仿宋_GB2312" w:hint="eastAsia"/>
          <w:sz w:val="32"/>
          <w:szCs w:val="32"/>
        </w:rPr>
        <w:t>16</w:t>
      </w:r>
      <w:r>
        <w:rPr>
          <w:rFonts w:ascii="仿宋_GB2312" w:eastAsia="仿宋_GB2312" w:hAnsi="仿宋" w:cs="仿宋_GB2312" w:hint="eastAsia"/>
          <w:sz w:val="32"/>
          <w:szCs w:val="32"/>
        </w:rPr>
        <w:t>日</w:t>
      </w:r>
    </w:p>
    <w:p w:rsidR="0085146B" w:rsidRDefault="0085146B">
      <w:pPr>
        <w:spacing w:line="560" w:lineRule="atLeast"/>
        <w:ind w:firstLineChars="200" w:firstLine="640"/>
        <w:rPr>
          <w:rFonts w:ascii="仿宋_GB2312" w:eastAsia="仿宋_GB2312" w:hAnsi="仿宋_GB2312" w:cs="仿宋_GB2312"/>
          <w:sz w:val="32"/>
          <w:szCs w:val="32"/>
        </w:rPr>
      </w:pPr>
    </w:p>
    <w:p w:rsidR="0085146B" w:rsidRDefault="0085146B">
      <w:pPr>
        <w:spacing w:line="560" w:lineRule="atLeast"/>
        <w:ind w:firstLineChars="200" w:firstLine="640"/>
        <w:rPr>
          <w:rFonts w:ascii="仿宋_GB2312" w:eastAsia="仿宋_GB2312" w:hAnsi="仿宋_GB2312" w:cs="仿宋_GB2312"/>
          <w:sz w:val="32"/>
          <w:szCs w:val="32"/>
        </w:rPr>
      </w:pPr>
    </w:p>
    <w:sectPr w:rsidR="0085146B" w:rsidSect="00EA2A4F">
      <w:headerReference w:type="default" r:id="rId7"/>
      <w:footerReference w:type="even" r:id="rId8"/>
      <w:footerReference w:type="default" r:id="rId9"/>
      <w:pgSz w:w="11906" w:h="16838"/>
      <w:pgMar w:top="2211" w:right="1531" w:bottom="1871" w:left="1531" w:header="992" w:footer="1134" w:gutter="0"/>
      <w:cols w:space="720"/>
      <w:docGrid w:type="lines" w:linePitch="31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6D8D" w:rsidRDefault="00126D8D" w:rsidP="0085146B">
      <w:r>
        <w:separator/>
      </w:r>
    </w:p>
  </w:endnote>
  <w:endnote w:type="continuationSeparator" w:id="0">
    <w:p w:rsidR="00126D8D" w:rsidRDefault="00126D8D" w:rsidP="008514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_GB2312">
    <w:altName w:val="Times New Roman"/>
    <w:charset w:val="00"/>
    <w:family w:val="auto"/>
    <w:pitch w:val="default"/>
    <w:sig w:usb0="00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embedRegular r:id="rId1" w:subsetted="1" w:fontKey="{4BD61B3F-E8C7-461A-A88C-C37F8AA9094C}"/>
  </w:font>
  <w:font w:name="国标小标宋">
    <w:altName w:val="Arial Unicode MS"/>
    <w:charset w:val="86"/>
    <w:family w:val="auto"/>
    <w:pitch w:val="default"/>
    <w:sig w:usb0="00000000" w:usb1="08000000" w:usb2="00000000" w:usb3="00000000" w:csb0="00060007" w:csb1="00000000"/>
  </w:font>
  <w:font w:name="楷体_GB2312">
    <w:panose1 w:val="02010609030101010101"/>
    <w:charset w:val="86"/>
    <w:family w:val="modern"/>
    <w:pitch w:val="fixed"/>
    <w:sig w:usb0="00000001" w:usb1="080E0000" w:usb2="00000010" w:usb3="00000000" w:csb0="00040000" w:csb1="00000000"/>
    <w:embedRegular r:id="rId2" w:subsetted="1" w:fontKey="{5DF4961F-9CEC-43F6-AFB1-67C8A3446C33}"/>
  </w:font>
  <w:font w:name="仿宋_GB2312">
    <w:panose1 w:val="02010609030101010101"/>
    <w:charset w:val="86"/>
    <w:family w:val="modern"/>
    <w:pitch w:val="fixed"/>
    <w:sig w:usb0="00000001" w:usb1="080E0000" w:usb2="00000010" w:usb3="00000000" w:csb0="00040000" w:csb1="00000000"/>
    <w:embedRegular r:id="rId3" w:subsetted="1" w:fontKey="{073BB8CA-DD09-47AB-8F67-5B84DCE3B17C}"/>
  </w:font>
  <w:font w:name="黑体">
    <w:altName w:val="SimHei"/>
    <w:panose1 w:val="02010609060101010101"/>
    <w:charset w:val="86"/>
    <w:family w:val="modern"/>
    <w:pitch w:val="fixed"/>
    <w:sig w:usb0="800002BF" w:usb1="38CF7CFA" w:usb2="00000016" w:usb3="00000000" w:csb0="00040001" w:csb1="00000000"/>
    <w:embedRegular r:id="rId4" w:subsetted="1" w:fontKey="{7F236104-B616-4BC8-8EEB-459735F6A64D}"/>
  </w:font>
  <w:font w:name="仿宋">
    <w:altName w:val="方正仿宋_GBK"/>
    <w:panose1 w:val="02010609060101010101"/>
    <w:charset w:val="86"/>
    <w:family w:val="modern"/>
    <w:pitch w:val="fixed"/>
    <w:sig w:usb0="800002BF" w:usb1="38CF7CFA" w:usb2="00000016" w:usb3="00000000" w:csb0="00040001" w:csb1="00000000"/>
    <w:embedRegular r:id="rId5" w:subsetted="1" w:fontKey="{FD84CAB3-ECD3-4F01-BE0C-9395034CA334}"/>
    <w:embedBold r:id="rId6" w:subsetted="1" w:fontKey="{7127E1E4-B894-4333-B6D6-C7C036242101}"/>
  </w:font>
  <w:font w:name="楷体">
    <w:altName w:val="方正楷体_GBK"/>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4F" w:rsidRDefault="00EA2A4F" w:rsidP="00EA2A4F">
    <w:pPr>
      <w:pStyle w:val="a5"/>
      <w:ind w:firstLineChars="100" w:firstLine="280"/>
    </w:pPr>
    <w:r w:rsidRPr="00EA2A4F">
      <w:rPr>
        <w:rFonts w:asciiTheme="minorEastAsia" w:eastAsiaTheme="minorEastAsia" w:hAnsiTheme="minorEastAsia" w:hint="eastAsia"/>
        <w:sz w:val="28"/>
        <w:szCs w:val="28"/>
      </w:rPr>
      <w:t xml:space="preserve">— </w:t>
    </w:r>
    <w:sdt>
      <w:sdtPr>
        <w:rPr>
          <w:rFonts w:asciiTheme="minorEastAsia" w:eastAsiaTheme="minorEastAsia" w:hAnsiTheme="minorEastAsia"/>
          <w:sz w:val="28"/>
          <w:szCs w:val="28"/>
        </w:rPr>
        <w:id w:val="606658623"/>
        <w:docPartObj>
          <w:docPartGallery w:val="Page Numbers (Bottom of Page)"/>
          <w:docPartUnique/>
        </w:docPartObj>
      </w:sdtPr>
      <w:sdtEndPr>
        <w:rPr>
          <w:rFonts w:ascii="Times New Roman" w:eastAsia="宋体" w:hAnsi="Times New Roman"/>
          <w:sz w:val="18"/>
          <w:szCs w:val="18"/>
        </w:rPr>
      </w:sdtEndPr>
      <w:sdtContent>
        <w:r w:rsidRPr="00EA2A4F">
          <w:rPr>
            <w:rFonts w:asciiTheme="minorEastAsia" w:eastAsiaTheme="minorEastAsia" w:hAnsiTheme="minorEastAsia"/>
            <w:sz w:val="28"/>
            <w:szCs w:val="28"/>
          </w:rPr>
          <w:fldChar w:fldCharType="begin"/>
        </w:r>
        <w:r w:rsidRPr="00EA2A4F">
          <w:rPr>
            <w:rFonts w:asciiTheme="minorEastAsia" w:eastAsiaTheme="minorEastAsia" w:hAnsiTheme="minorEastAsia"/>
            <w:sz w:val="28"/>
            <w:szCs w:val="28"/>
          </w:rPr>
          <w:instrText xml:space="preserve"> PAGE   \* MERGEFORMAT </w:instrText>
        </w:r>
        <w:r w:rsidRPr="00EA2A4F">
          <w:rPr>
            <w:rFonts w:asciiTheme="minorEastAsia" w:eastAsiaTheme="minorEastAsia" w:hAnsiTheme="minorEastAsia"/>
            <w:sz w:val="28"/>
            <w:szCs w:val="28"/>
          </w:rPr>
          <w:fldChar w:fldCharType="separate"/>
        </w:r>
        <w:r w:rsidRPr="00EA2A4F">
          <w:rPr>
            <w:rFonts w:asciiTheme="minorEastAsia" w:eastAsiaTheme="minorEastAsia" w:hAnsiTheme="minorEastAsia"/>
            <w:noProof/>
            <w:sz w:val="28"/>
            <w:szCs w:val="28"/>
            <w:lang w:val="zh-CN"/>
          </w:rPr>
          <w:t>2</w:t>
        </w:r>
        <w:r w:rsidRPr="00EA2A4F">
          <w:rPr>
            <w:rFonts w:asciiTheme="minorEastAsia" w:eastAsiaTheme="minorEastAsia" w:hAnsiTheme="minorEastAsia"/>
            <w:sz w:val="28"/>
            <w:szCs w:val="28"/>
          </w:rPr>
          <w:fldChar w:fldCharType="end"/>
        </w:r>
        <w:r w:rsidRPr="00EA2A4F">
          <w:rPr>
            <w:rFonts w:asciiTheme="minorEastAsia" w:eastAsiaTheme="minorEastAsia" w:hAnsiTheme="minorEastAsia" w:hint="eastAsia"/>
            <w:sz w:val="28"/>
            <w:szCs w:val="28"/>
          </w:rPr>
          <w:t xml:space="preserve"> —</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4F" w:rsidRDefault="00EA2A4F" w:rsidP="00EA2A4F">
    <w:pPr>
      <w:pStyle w:val="a5"/>
      <w:wordWrap w:val="0"/>
      <w:jc w:val="right"/>
    </w:pPr>
    <w:r w:rsidRPr="00EA2A4F">
      <w:rPr>
        <w:rFonts w:asciiTheme="minorEastAsia" w:eastAsiaTheme="minorEastAsia" w:hAnsiTheme="minorEastAsia" w:hint="eastAsia"/>
        <w:sz w:val="28"/>
        <w:szCs w:val="28"/>
      </w:rPr>
      <w:t xml:space="preserve">— </w:t>
    </w:r>
    <w:sdt>
      <w:sdtPr>
        <w:rPr>
          <w:rFonts w:asciiTheme="minorEastAsia" w:eastAsiaTheme="minorEastAsia" w:hAnsiTheme="minorEastAsia"/>
          <w:sz w:val="28"/>
          <w:szCs w:val="28"/>
        </w:rPr>
        <w:id w:val="606658607"/>
        <w:docPartObj>
          <w:docPartGallery w:val="Page Numbers (Bottom of Page)"/>
          <w:docPartUnique/>
        </w:docPartObj>
      </w:sdtPr>
      <w:sdtEndPr>
        <w:rPr>
          <w:rFonts w:ascii="Times New Roman" w:eastAsia="宋体" w:hAnsi="Times New Roman"/>
          <w:sz w:val="18"/>
          <w:szCs w:val="18"/>
        </w:rPr>
      </w:sdtEndPr>
      <w:sdtContent>
        <w:r w:rsidRPr="00EA2A4F">
          <w:rPr>
            <w:rFonts w:asciiTheme="minorEastAsia" w:eastAsiaTheme="minorEastAsia" w:hAnsiTheme="minorEastAsia"/>
            <w:sz w:val="28"/>
            <w:szCs w:val="28"/>
          </w:rPr>
          <w:fldChar w:fldCharType="begin"/>
        </w:r>
        <w:r w:rsidRPr="00EA2A4F">
          <w:rPr>
            <w:rFonts w:asciiTheme="minorEastAsia" w:eastAsiaTheme="minorEastAsia" w:hAnsiTheme="minorEastAsia"/>
            <w:sz w:val="28"/>
            <w:szCs w:val="28"/>
          </w:rPr>
          <w:instrText xml:space="preserve"> PAGE   \* MERGEFORMAT </w:instrText>
        </w:r>
        <w:r w:rsidRPr="00EA2A4F">
          <w:rPr>
            <w:rFonts w:asciiTheme="minorEastAsia" w:eastAsiaTheme="minorEastAsia" w:hAnsiTheme="minorEastAsia"/>
            <w:sz w:val="28"/>
            <w:szCs w:val="28"/>
          </w:rPr>
          <w:fldChar w:fldCharType="separate"/>
        </w:r>
        <w:r w:rsidR="00EB0269" w:rsidRPr="00EB0269">
          <w:rPr>
            <w:rFonts w:asciiTheme="minorEastAsia" w:eastAsiaTheme="minorEastAsia" w:hAnsiTheme="minorEastAsia"/>
            <w:noProof/>
            <w:sz w:val="28"/>
            <w:szCs w:val="28"/>
            <w:lang w:val="zh-CN"/>
          </w:rPr>
          <w:t>3</w:t>
        </w:r>
        <w:r w:rsidRPr="00EA2A4F">
          <w:rPr>
            <w:rFonts w:asciiTheme="minorEastAsia" w:eastAsiaTheme="minorEastAsia" w:hAnsiTheme="minorEastAsia"/>
            <w:sz w:val="28"/>
            <w:szCs w:val="28"/>
          </w:rPr>
          <w:fldChar w:fldCharType="end"/>
        </w:r>
        <w:r w:rsidRPr="00EA2A4F">
          <w:rPr>
            <w:rFonts w:asciiTheme="minorEastAsia" w:eastAsiaTheme="minorEastAsia" w:hAnsiTheme="minorEastAsia" w:hint="eastAsia"/>
            <w:sz w:val="28"/>
            <w:szCs w:val="28"/>
          </w:rPr>
          <w:t xml:space="preserve"> —</w:t>
        </w:r>
        <w:r>
          <w:rPr>
            <w:rFonts w:asciiTheme="minorEastAsia" w:eastAsiaTheme="minorEastAsia" w:hAnsiTheme="minorEastAsia" w:hint="eastAsia"/>
            <w:sz w:val="28"/>
            <w:szCs w:val="28"/>
          </w:rPr>
          <w:t xml:space="preserve">  </w:t>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6D8D" w:rsidRDefault="00126D8D" w:rsidP="0085146B">
      <w:r>
        <w:separator/>
      </w:r>
    </w:p>
  </w:footnote>
  <w:footnote w:type="continuationSeparator" w:id="0">
    <w:p w:rsidR="00126D8D" w:rsidRDefault="00126D8D" w:rsidP="008514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6B" w:rsidRDefault="0085146B">
    <w:pPr>
      <w:pStyle w:val="a6"/>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TrueTypeFonts/>
  <w:saveSubsetFonts/>
  <w:proofState w:spelling="clean" w:grammar="clean"/>
  <w:defaultTabStop w:val="420"/>
  <w:evenAndOddHeaders/>
  <w:drawingGridHorizontalSpacing w:val="105"/>
  <w:drawingGridVerticalSpacing w:val="158"/>
  <w:displayHorizontalDrawingGridEvery w:val="2"/>
  <w:displayVerticalDrawingGridEvery w:val="2"/>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731550"/>
    <w:rsid w:val="DF53D924"/>
    <w:rsid w:val="DF6F1918"/>
    <w:rsid w:val="E2F23041"/>
    <w:rsid w:val="EBBF01B8"/>
    <w:rsid w:val="ECCDC5C1"/>
    <w:rsid w:val="EDF7ADDB"/>
    <w:rsid w:val="EDFF4109"/>
    <w:rsid w:val="EE77A37B"/>
    <w:rsid w:val="EEFAB0DD"/>
    <w:rsid w:val="EF6F515E"/>
    <w:rsid w:val="EFB57468"/>
    <w:rsid w:val="F16B838E"/>
    <w:rsid w:val="F3DE1C1E"/>
    <w:rsid w:val="F5341DF8"/>
    <w:rsid w:val="F67E282B"/>
    <w:rsid w:val="F6BFA035"/>
    <w:rsid w:val="F6FF534F"/>
    <w:rsid w:val="F78B367A"/>
    <w:rsid w:val="F7BBB24A"/>
    <w:rsid w:val="F7FBC13D"/>
    <w:rsid w:val="F87FBAF5"/>
    <w:rsid w:val="FAF3EAAD"/>
    <w:rsid w:val="FB67EE7B"/>
    <w:rsid w:val="FB73F825"/>
    <w:rsid w:val="FBA0BA05"/>
    <w:rsid w:val="FBDDC295"/>
    <w:rsid w:val="FBEBBD41"/>
    <w:rsid w:val="FBEEEBDB"/>
    <w:rsid w:val="FBEF1D75"/>
    <w:rsid w:val="FCF7E57E"/>
    <w:rsid w:val="FCFF38AE"/>
    <w:rsid w:val="FD33E1DE"/>
    <w:rsid w:val="FD6FB177"/>
    <w:rsid w:val="FDA3B57B"/>
    <w:rsid w:val="FDDDBD24"/>
    <w:rsid w:val="FDFFD54C"/>
    <w:rsid w:val="FEF536AA"/>
    <w:rsid w:val="FF7F259E"/>
    <w:rsid w:val="FFB78325"/>
    <w:rsid w:val="FFBAABB2"/>
    <w:rsid w:val="FFBF4CCB"/>
    <w:rsid w:val="FFD9FA77"/>
    <w:rsid w:val="FFDA32F4"/>
    <w:rsid w:val="FFDD76F3"/>
    <w:rsid w:val="FFE71DDE"/>
    <w:rsid w:val="FFE95E34"/>
    <w:rsid w:val="FFF3233A"/>
    <w:rsid w:val="FFF5F30D"/>
    <w:rsid w:val="FFFF0416"/>
    <w:rsid w:val="FFFF20F7"/>
    <w:rsid w:val="FFFF635F"/>
    <w:rsid w:val="00111C5B"/>
    <w:rsid w:val="00126D8D"/>
    <w:rsid w:val="005B3E54"/>
    <w:rsid w:val="00731550"/>
    <w:rsid w:val="0085146B"/>
    <w:rsid w:val="00933AA5"/>
    <w:rsid w:val="00B60B33"/>
    <w:rsid w:val="00EA2A4F"/>
    <w:rsid w:val="00EB0269"/>
    <w:rsid w:val="00EB2972"/>
    <w:rsid w:val="00F47CA6"/>
    <w:rsid w:val="029C58B6"/>
    <w:rsid w:val="032C4E8C"/>
    <w:rsid w:val="03764359"/>
    <w:rsid w:val="04C11604"/>
    <w:rsid w:val="06412715"/>
    <w:rsid w:val="067B1C86"/>
    <w:rsid w:val="069B5E85"/>
    <w:rsid w:val="09A92667"/>
    <w:rsid w:val="0A7333A0"/>
    <w:rsid w:val="0B0E131B"/>
    <w:rsid w:val="0BD03AD7"/>
    <w:rsid w:val="0E564C06"/>
    <w:rsid w:val="0E903DF5"/>
    <w:rsid w:val="0F2729AB"/>
    <w:rsid w:val="0FFD4A2A"/>
    <w:rsid w:val="12744159"/>
    <w:rsid w:val="134C478E"/>
    <w:rsid w:val="15D541B9"/>
    <w:rsid w:val="1833416F"/>
    <w:rsid w:val="18385587"/>
    <w:rsid w:val="1A1F5E07"/>
    <w:rsid w:val="1A9129C4"/>
    <w:rsid w:val="1AD40037"/>
    <w:rsid w:val="1B446693"/>
    <w:rsid w:val="1B99253B"/>
    <w:rsid w:val="1BF62BFE"/>
    <w:rsid w:val="1C71170A"/>
    <w:rsid w:val="1DAF7F53"/>
    <w:rsid w:val="1EB12291"/>
    <w:rsid w:val="1FA37E2C"/>
    <w:rsid w:val="1FDFA3F0"/>
    <w:rsid w:val="1FFFF4F2"/>
    <w:rsid w:val="23A44173"/>
    <w:rsid w:val="25D845A8"/>
    <w:rsid w:val="264D0AF2"/>
    <w:rsid w:val="26865DB2"/>
    <w:rsid w:val="27114362"/>
    <w:rsid w:val="286914E7"/>
    <w:rsid w:val="288A7DDB"/>
    <w:rsid w:val="294A756A"/>
    <w:rsid w:val="2B990335"/>
    <w:rsid w:val="2D1C7470"/>
    <w:rsid w:val="2D39592C"/>
    <w:rsid w:val="2D63A015"/>
    <w:rsid w:val="2D7626DC"/>
    <w:rsid w:val="2F740E9D"/>
    <w:rsid w:val="2FF8A7D7"/>
    <w:rsid w:val="31175F84"/>
    <w:rsid w:val="32892EB1"/>
    <w:rsid w:val="336F92F2"/>
    <w:rsid w:val="33AA7583"/>
    <w:rsid w:val="345319C9"/>
    <w:rsid w:val="34761214"/>
    <w:rsid w:val="357754C5"/>
    <w:rsid w:val="37865C12"/>
    <w:rsid w:val="39113C01"/>
    <w:rsid w:val="3A3519D1"/>
    <w:rsid w:val="3C8E69B1"/>
    <w:rsid w:val="3D3103CE"/>
    <w:rsid w:val="3D8C1AA8"/>
    <w:rsid w:val="3E3C527C"/>
    <w:rsid w:val="3F3FA0ED"/>
    <w:rsid w:val="3FD862CD"/>
    <w:rsid w:val="3FEF7728"/>
    <w:rsid w:val="3FFB49FC"/>
    <w:rsid w:val="3FFEE89B"/>
    <w:rsid w:val="40295CD4"/>
    <w:rsid w:val="41A51C4B"/>
    <w:rsid w:val="43217136"/>
    <w:rsid w:val="43D16466"/>
    <w:rsid w:val="44505ABF"/>
    <w:rsid w:val="44CB735A"/>
    <w:rsid w:val="45280308"/>
    <w:rsid w:val="463B22BD"/>
    <w:rsid w:val="47FD12E4"/>
    <w:rsid w:val="498E6BA8"/>
    <w:rsid w:val="4BF21670"/>
    <w:rsid w:val="4C4719BC"/>
    <w:rsid w:val="4C5C2F8D"/>
    <w:rsid w:val="4D812CAB"/>
    <w:rsid w:val="5285323E"/>
    <w:rsid w:val="52B72CCB"/>
    <w:rsid w:val="52EC6E19"/>
    <w:rsid w:val="53E74635"/>
    <w:rsid w:val="54063F0A"/>
    <w:rsid w:val="55642B08"/>
    <w:rsid w:val="55FF7411"/>
    <w:rsid w:val="56DC53F6"/>
    <w:rsid w:val="573A49B9"/>
    <w:rsid w:val="57FB8CDF"/>
    <w:rsid w:val="58922210"/>
    <w:rsid w:val="59091DA7"/>
    <w:rsid w:val="599E4BE5"/>
    <w:rsid w:val="5C6C28AE"/>
    <w:rsid w:val="5CD80661"/>
    <w:rsid w:val="5E9C7F90"/>
    <w:rsid w:val="5EB58329"/>
    <w:rsid w:val="5FF72669"/>
    <w:rsid w:val="5FFE39A3"/>
    <w:rsid w:val="5FFF25C8"/>
    <w:rsid w:val="600A6B30"/>
    <w:rsid w:val="60E70C20"/>
    <w:rsid w:val="624E425F"/>
    <w:rsid w:val="62FF66F4"/>
    <w:rsid w:val="64671FD4"/>
    <w:rsid w:val="646802C9"/>
    <w:rsid w:val="6703252B"/>
    <w:rsid w:val="68FF6ABF"/>
    <w:rsid w:val="6AB51D8E"/>
    <w:rsid w:val="6AB91870"/>
    <w:rsid w:val="6ABC4ECB"/>
    <w:rsid w:val="6AD996E0"/>
    <w:rsid w:val="6B9F2D97"/>
    <w:rsid w:val="6BAE515B"/>
    <w:rsid w:val="6D3451EC"/>
    <w:rsid w:val="6DF36877"/>
    <w:rsid w:val="6DFA80AA"/>
    <w:rsid w:val="6E6EFB2B"/>
    <w:rsid w:val="6E7A30D3"/>
    <w:rsid w:val="6EBF7CB2"/>
    <w:rsid w:val="6F5FE754"/>
    <w:rsid w:val="6FBE548F"/>
    <w:rsid w:val="703B4AE4"/>
    <w:rsid w:val="703D6AAE"/>
    <w:rsid w:val="719B1CDE"/>
    <w:rsid w:val="71B11502"/>
    <w:rsid w:val="73DFE8D4"/>
    <w:rsid w:val="73FA2B5B"/>
    <w:rsid w:val="7452064E"/>
    <w:rsid w:val="7477856D"/>
    <w:rsid w:val="76A96C4B"/>
    <w:rsid w:val="77FE1AD1"/>
    <w:rsid w:val="77FFABD8"/>
    <w:rsid w:val="78D6184E"/>
    <w:rsid w:val="79621333"/>
    <w:rsid w:val="7984703D"/>
    <w:rsid w:val="7A3F88B8"/>
    <w:rsid w:val="7A797604"/>
    <w:rsid w:val="7AAD2A82"/>
    <w:rsid w:val="7ADF3178"/>
    <w:rsid w:val="7B5A49B8"/>
    <w:rsid w:val="7BF978F8"/>
    <w:rsid w:val="7BFDFA23"/>
    <w:rsid w:val="7BFE20A4"/>
    <w:rsid w:val="7BFFB921"/>
    <w:rsid w:val="7CB00608"/>
    <w:rsid w:val="7CD97B5E"/>
    <w:rsid w:val="7CEF77A4"/>
    <w:rsid w:val="7CFE012A"/>
    <w:rsid w:val="7D43322A"/>
    <w:rsid w:val="7DFF2126"/>
    <w:rsid w:val="7E0E8E90"/>
    <w:rsid w:val="7E486D4A"/>
    <w:rsid w:val="7E70004F"/>
    <w:rsid w:val="7E723DC7"/>
    <w:rsid w:val="7F5FEBA9"/>
    <w:rsid w:val="7F7B9296"/>
    <w:rsid w:val="7FB361B2"/>
    <w:rsid w:val="7FB3C7D5"/>
    <w:rsid w:val="7FBE3AC6"/>
    <w:rsid w:val="7FF7A7B7"/>
    <w:rsid w:val="7FFDB8A3"/>
    <w:rsid w:val="7FFF40A5"/>
    <w:rsid w:val="92749695"/>
    <w:rsid w:val="93FFB245"/>
    <w:rsid w:val="96F986DA"/>
    <w:rsid w:val="98DF0594"/>
    <w:rsid w:val="9B5F2FDB"/>
    <w:rsid w:val="9BFE591D"/>
    <w:rsid w:val="9DFED678"/>
    <w:rsid w:val="9FFBFECD"/>
    <w:rsid w:val="A7FD05DB"/>
    <w:rsid w:val="AB59FA9C"/>
    <w:rsid w:val="AC265EDC"/>
    <w:rsid w:val="AFCD564C"/>
    <w:rsid w:val="B755362F"/>
    <w:rsid w:val="B77F94E1"/>
    <w:rsid w:val="B9F9D697"/>
    <w:rsid w:val="BDAF42D0"/>
    <w:rsid w:val="BDF9863F"/>
    <w:rsid w:val="BDFEB747"/>
    <w:rsid w:val="BE7767DD"/>
    <w:rsid w:val="BE9B03D8"/>
    <w:rsid w:val="BEBDC7CA"/>
    <w:rsid w:val="BF98CC56"/>
    <w:rsid w:val="BF9E9328"/>
    <w:rsid w:val="BFA2B686"/>
    <w:rsid w:val="BFAF4F49"/>
    <w:rsid w:val="C737F751"/>
    <w:rsid w:val="C7FBC0BD"/>
    <w:rsid w:val="CADCA4CB"/>
    <w:rsid w:val="CBF64533"/>
    <w:rsid w:val="CDFEC87C"/>
    <w:rsid w:val="CE77CBD4"/>
    <w:rsid w:val="D7FBB72A"/>
    <w:rsid w:val="DA56F4F7"/>
    <w:rsid w:val="DC46DAE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146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85146B"/>
    <w:pPr>
      <w:spacing w:after="140" w:line="276" w:lineRule="auto"/>
    </w:pPr>
  </w:style>
  <w:style w:type="paragraph" w:styleId="a4">
    <w:name w:val="Body Text Indent"/>
    <w:basedOn w:val="a"/>
    <w:qFormat/>
    <w:rsid w:val="0085146B"/>
    <w:pPr>
      <w:ind w:firstLine="630"/>
    </w:pPr>
    <w:rPr>
      <w:rFonts w:ascii="??_GB2312" w:eastAsia="Times New Roman" w:hAnsi="??_GB2312"/>
      <w:sz w:val="32"/>
    </w:rPr>
  </w:style>
  <w:style w:type="paragraph" w:styleId="2">
    <w:name w:val="Body Text Indent 2"/>
    <w:basedOn w:val="a"/>
    <w:qFormat/>
    <w:rsid w:val="0085146B"/>
    <w:pPr>
      <w:ind w:firstLine="570"/>
    </w:pPr>
    <w:rPr>
      <w:sz w:val="32"/>
    </w:rPr>
  </w:style>
  <w:style w:type="paragraph" w:styleId="a5">
    <w:name w:val="footer"/>
    <w:basedOn w:val="a"/>
    <w:link w:val="Char"/>
    <w:uiPriority w:val="99"/>
    <w:qFormat/>
    <w:rsid w:val="0085146B"/>
    <w:pPr>
      <w:tabs>
        <w:tab w:val="center" w:pos="4153"/>
        <w:tab w:val="right" w:pos="8306"/>
      </w:tabs>
      <w:snapToGrid w:val="0"/>
      <w:jc w:val="left"/>
    </w:pPr>
    <w:rPr>
      <w:sz w:val="18"/>
      <w:szCs w:val="18"/>
    </w:rPr>
  </w:style>
  <w:style w:type="paragraph" w:styleId="a6">
    <w:name w:val="header"/>
    <w:basedOn w:val="a"/>
    <w:qFormat/>
    <w:rsid w:val="0085146B"/>
    <w:pPr>
      <w:pBdr>
        <w:bottom w:val="single" w:sz="6" w:space="1" w:color="auto"/>
      </w:pBdr>
      <w:tabs>
        <w:tab w:val="center" w:pos="4153"/>
        <w:tab w:val="right" w:pos="8306"/>
      </w:tabs>
      <w:snapToGrid w:val="0"/>
      <w:jc w:val="center"/>
    </w:pPr>
    <w:rPr>
      <w:sz w:val="18"/>
      <w:szCs w:val="18"/>
    </w:rPr>
  </w:style>
  <w:style w:type="paragraph" w:styleId="20">
    <w:name w:val="Body Text First Indent 2"/>
    <w:basedOn w:val="a4"/>
    <w:qFormat/>
    <w:rsid w:val="0085146B"/>
    <w:pPr>
      <w:ind w:firstLineChars="200" w:firstLine="200"/>
    </w:pPr>
    <w:rPr>
      <w:rFonts w:ascii="Calibri" w:eastAsia="宋体" w:hAnsi="Calibri"/>
    </w:rPr>
  </w:style>
  <w:style w:type="character" w:customStyle="1" w:styleId="font71">
    <w:name w:val="font71"/>
    <w:basedOn w:val="a0"/>
    <w:qFormat/>
    <w:rsid w:val="0085146B"/>
    <w:rPr>
      <w:rFonts w:ascii="宋体" w:eastAsia="宋体" w:hAnsi="宋体" w:cs="宋体" w:hint="eastAsia"/>
      <w:color w:val="000000"/>
      <w:sz w:val="22"/>
      <w:szCs w:val="22"/>
      <w:u w:val="none"/>
    </w:rPr>
  </w:style>
  <w:style w:type="character" w:customStyle="1" w:styleId="apple-style-span">
    <w:name w:val="apple-style-span"/>
    <w:basedOn w:val="a0"/>
    <w:qFormat/>
    <w:rsid w:val="0085146B"/>
  </w:style>
  <w:style w:type="character" w:customStyle="1" w:styleId="Char">
    <w:name w:val="页脚 Char"/>
    <w:basedOn w:val="a0"/>
    <w:link w:val="a5"/>
    <w:uiPriority w:val="99"/>
    <w:rsid w:val="00EA2A4F"/>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926</Words>
  <Characters>5279</Characters>
  <Application>Microsoft Office Word</Application>
  <DocSecurity>0</DocSecurity>
  <Lines>43</Lines>
  <Paragraphs>12</Paragraphs>
  <ScaleCrop>false</ScaleCrop>
  <Company>China</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96588</dc:creator>
  <cp:lastModifiedBy>User</cp:lastModifiedBy>
  <cp:revision>2</cp:revision>
  <cp:lastPrinted>2026-09-20T17:08:00Z</cp:lastPrinted>
  <dcterms:created xsi:type="dcterms:W3CDTF">2026-10-15T01:34:00Z</dcterms:created>
  <dcterms:modified xsi:type="dcterms:W3CDTF">2026-10-15T01:34:00Z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FA826D9DF34F50660CDAE9699FDA4813_43</vt:lpwstr>
  </property>
  <property fmtid="{D5CDD505-2E9C-101B-9397-08002B2CF9AE}" pid="4" name="KSOTemplateDocerSaveRecord">
    <vt:lpwstr>eyJoZGlkIjoiOWU5ZWI2OWVjNzMyYjkwOGIxOTA3NDk0MDdhODhkMDkiLCJ1c2VySWQiOiIzNTU1MDIyNzQifQ==</vt:lpwstr>
  </property>
</Properties>
</file>