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征地补偿安置方案公告</w:t>
      </w:r>
    </w:p>
    <w:p>
      <w:pPr>
        <w:jc w:val="center"/>
        <w:rPr>
          <w:rFonts w:ascii="仿宋" w:hAnsi="仿宋" w:eastAsia="仿宋"/>
          <w:sz w:val="28"/>
          <w:szCs w:val="28"/>
        </w:rPr>
      </w:pPr>
      <w:r>
        <w:rPr>
          <w:rFonts w:hint="eastAsia" w:ascii="仿宋" w:hAnsi="仿宋" w:eastAsia="仿宋"/>
          <w:sz w:val="28"/>
          <w:szCs w:val="28"/>
        </w:rPr>
        <w:t>青土征补公告[2024]第 6 号</w:t>
      </w:r>
    </w:p>
    <w:p>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经土地现状调查和社会稳定风险评估，拟征收青山区八吉府街群利村2.2223公顷的集体土地。并于2024年 4 月  9日发布了《土地征收预公告》（青土告字[2024]3号）。</w:t>
      </w:r>
    </w:p>
    <w:p>
      <w:pPr>
        <w:adjustRightInd w:val="0"/>
        <w:spacing w:line="520" w:lineRule="exact"/>
        <w:ind w:firstLine="573"/>
        <w:rPr>
          <w:rFonts w:ascii="仿宋_GB2312" w:eastAsia="仿宋_GB2312"/>
          <w:sz w:val="32"/>
          <w:szCs w:val="32"/>
        </w:rPr>
      </w:pPr>
      <w:r>
        <w:rPr>
          <w:rFonts w:hint="eastAsia" w:ascii="仿宋_GB2312" w:eastAsia="仿宋_GB2312"/>
          <w:sz w:val="32"/>
          <w:szCs w:val="32"/>
        </w:rPr>
        <w:t>根据《中华人民共和国土地管理法》等有关法律法规规定，现拟定其中2.2223公顷集体土地的《征地补偿安置方案》并予以公告。</w:t>
      </w:r>
    </w:p>
    <w:p>
      <w:pPr>
        <w:adjustRightInd w:val="0"/>
        <w:spacing w:line="520" w:lineRule="exact"/>
        <w:ind w:firstLine="573"/>
        <w:rPr>
          <w:rFonts w:ascii="仿宋_GB2312" w:eastAsia="仿宋_GB2312"/>
          <w:sz w:val="32"/>
          <w:szCs w:val="32"/>
        </w:rPr>
      </w:pPr>
      <w:r>
        <w:rPr>
          <w:rFonts w:hint="eastAsia" w:ascii="仿宋_GB2312" w:eastAsia="仿宋_GB2312"/>
          <w:sz w:val="32"/>
          <w:szCs w:val="32"/>
        </w:rPr>
        <w:t>拟征收土地的所有权人和使用权人应在本公告发布之日起</w:t>
      </w:r>
      <w:r>
        <w:rPr>
          <w:rFonts w:ascii="仿宋_GB2312" w:eastAsia="仿宋_GB2312"/>
          <w:sz w:val="32"/>
          <w:szCs w:val="32"/>
        </w:rPr>
        <w:t>30</w:t>
      </w:r>
      <w:r>
        <w:rPr>
          <w:rFonts w:hint="eastAsia" w:ascii="仿宋_GB2312" w:eastAsia="仿宋_GB2312"/>
          <w:sz w:val="32"/>
          <w:szCs w:val="32"/>
        </w:rPr>
        <w:t>日内，持相关不动产权属证明材料，到村委会办理征地补偿登记。补偿登记主要登记土地所有权、土地使用权、农村村民住宅（含权属、面积等）、其他地上附着物和青苗等的权属、种类、数量等情况。在规定期限内不办理征地补</w:t>
      </w:r>
      <w:bookmarkStart w:id="1" w:name="_GoBack"/>
      <w:bookmarkEnd w:id="1"/>
      <w:r>
        <w:rPr>
          <w:rFonts w:hint="eastAsia" w:ascii="仿宋_GB2312" w:eastAsia="仿宋_GB2312"/>
          <w:sz w:val="32"/>
          <w:szCs w:val="32"/>
        </w:rPr>
        <w:t>偿登记的，以土地现状调查和公示结果为准。</w:t>
      </w:r>
    </w:p>
    <w:p>
      <w:pPr>
        <w:adjustRightInd w:val="0"/>
        <w:spacing w:line="520" w:lineRule="exact"/>
        <w:ind w:firstLine="573"/>
        <w:rPr>
          <w:rFonts w:ascii="仿宋_GB2312" w:eastAsia="仿宋_GB2312"/>
          <w:sz w:val="32"/>
          <w:szCs w:val="32"/>
        </w:rPr>
      </w:pPr>
      <w:r>
        <w:rPr>
          <w:rFonts w:hint="eastAsia" w:ascii="仿宋_GB2312" w:eastAsia="仿宋_GB2312"/>
          <w:sz w:val="32"/>
          <w:szCs w:val="32"/>
        </w:rPr>
        <w:t>本农村集体经济组织、农村村民或相关权利人对本公告及《征地补偿安置方案》有不同意见的或者要求举行听证会的，可在本公告发布之日起30日内，向青山区人民政府书面提出。</w:t>
      </w:r>
    </w:p>
    <w:p>
      <w:pPr>
        <w:adjustRightInd w:val="0"/>
        <w:spacing w:line="520" w:lineRule="exact"/>
        <w:ind w:firstLine="573"/>
        <w:rPr>
          <w:rFonts w:ascii="仿宋_GB2312" w:eastAsia="仿宋_GB2312"/>
          <w:sz w:val="32"/>
          <w:szCs w:val="32"/>
        </w:rPr>
      </w:pPr>
      <w:r>
        <w:rPr>
          <w:rFonts w:hint="eastAsia" w:ascii="仿宋_GB2312" w:eastAsia="仿宋_GB2312"/>
          <w:sz w:val="32"/>
          <w:szCs w:val="32"/>
        </w:rPr>
        <w:t>特此公告</w:t>
      </w:r>
    </w:p>
    <w:p>
      <w:pPr>
        <w:adjustRightInd w:val="0"/>
        <w:spacing w:line="520" w:lineRule="exact"/>
        <w:ind w:firstLine="573"/>
        <w:rPr>
          <w:rFonts w:ascii="仿宋_GB2312" w:eastAsia="仿宋_GB2312"/>
          <w:sz w:val="32"/>
          <w:szCs w:val="32"/>
        </w:rPr>
      </w:pPr>
      <w:r>
        <w:rPr>
          <w:rFonts w:hint="eastAsia" w:ascii="仿宋_GB2312" w:eastAsia="仿宋_GB2312"/>
          <w:sz w:val="32"/>
          <w:szCs w:val="32"/>
        </w:rPr>
        <w:t>附：《征地补偿安置方案》及附图</w:t>
      </w:r>
    </w:p>
    <w:p>
      <w:pPr>
        <w:adjustRightInd w:val="0"/>
        <w:spacing w:line="520" w:lineRule="exact"/>
        <w:ind w:firstLine="570"/>
        <w:rPr>
          <w:rFonts w:ascii="仿宋" w:hAnsi="仿宋" w:eastAsia="仿宋"/>
          <w:sz w:val="32"/>
          <w:szCs w:val="32"/>
        </w:rPr>
      </w:pPr>
    </w:p>
    <w:p>
      <w:pPr>
        <w:spacing w:line="520" w:lineRule="exact"/>
        <w:ind w:firstLine="570"/>
        <w:jc w:val="right"/>
        <w:rPr>
          <w:rFonts w:ascii="仿宋" w:hAnsi="仿宋" w:eastAsia="仿宋"/>
          <w:sz w:val="32"/>
          <w:szCs w:val="32"/>
        </w:rPr>
      </w:pPr>
    </w:p>
    <w:p>
      <w:pPr>
        <w:spacing w:line="520" w:lineRule="exact"/>
        <w:ind w:firstLine="570"/>
        <w:jc w:val="center"/>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青山区人民政府</w:t>
      </w:r>
    </w:p>
    <w:p>
      <w:pPr>
        <w:spacing w:line="520" w:lineRule="exact"/>
        <w:jc w:val="right"/>
        <w:rPr>
          <w:rFonts w:ascii="仿宋" w:hAnsi="仿宋" w:eastAsia="仿宋"/>
          <w:sz w:val="32"/>
          <w:szCs w:val="32"/>
        </w:rPr>
      </w:pPr>
      <w:r>
        <w:rPr>
          <w:rFonts w:hint="eastAsia" w:ascii="仿宋" w:hAnsi="仿宋" w:eastAsia="仿宋"/>
          <w:sz w:val="32"/>
          <w:szCs w:val="32"/>
        </w:rPr>
        <w:t xml:space="preserve">              </w:t>
      </w:r>
      <w:r>
        <w:rPr>
          <w:rFonts w:hint="eastAsia" w:ascii="仿宋_GB2312" w:hAnsi="宋体" w:eastAsia="仿宋_GB2312"/>
          <w:sz w:val="32"/>
          <w:szCs w:val="32"/>
        </w:rPr>
        <w:t xml:space="preserve">    2024年</w:t>
      </w:r>
      <w:r>
        <w:rPr>
          <w:rFonts w:hint="eastAsia" w:ascii="仿宋_GB2312" w:hAnsi="宋体" w:eastAsia="仿宋_GB2312"/>
          <w:sz w:val="32"/>
          <w:szCs w:val="32"/>
          <w:lang w:val="en-US" w:eastAsia="zh-CN"/>
        </w:rPr>
        <w:t>7</w:t>
      </w:r>
      <w:r>
        <w:rPr>
          <w:rFonts w:hint="eastAsia" w:ascii="仿宋_GB2312" w:hAnsi="宋体" w:eastAsia="仿宋_GB2312"/>
          <w:sz w:val="32"/>
          <w:szCs w:val="32"/>
        </w:rPr>
        <w:t>月</w:t>
      </w:r>
      <w:r>
        <w:rPr>
          <w:rFonts w:hint="eastAsia" w:ascii="仿宋_GB2312" w:hAnsi="宋体" w:eastAsia="仿宋_GB2312"/>
          <w:sz w:val="32"/>
          <w:szCs w:val="32"/>
          <w:lang w:val="en-US" w:eastAsia="zh-CN"/>
        </w:rPr>
        <w:t>29</w:t>
      </w:r>
      <w:r>
        <w:rPr>
          <w:rFonts w:hint="eastAsia" w:ascii="仿宋_GB2312" w:hAnsi="宋体" w:eastAsia="仿宋_GB2312"/>
          <w:sz w:val="32"/>
          <w:szCs w:val="32"/>
        </w:rPr>
        <w:t>日</w:t>
      </w:r>
    </w:p>
    <w:p>
      <w:pPr>
        <w:spacing w:line="520" w:lineRule="exact"/>
        <w:jc w:val="right"/>
        <w:rPr>
          <w:rFonts w:ascii="仿宋" w:hAnsi="仿宋" w:eastAsia="仿宋"/>
          <w:sz w:val="32"/>
          <w:szCs w:val="32"/>
        </w:rPr>
      </w:pPr>
    </w:p>
    <w:p>
      <w:pPr>
        <w:spacing w:line="520" w:lineRule="exact"/>
        <w:jc w:val="right"/>
        <w:rPr>
          <w:rFonts w:ascii="仿宋" w:hAnsi="仿宋" w:eastAsia="仿宋"/>
          <w:sz w:val="32"/>
          <w:szCs w:val="32"/>
        </w:rPr>
      </w:pPr>
    </w:p>
    <w:p>
      <w:pPr>
        <w:spacing w:line="4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征地补偿安置方案</w:t>
      </w:r>
    </w:p>
    <w:p>
      <w:pPr>
        <w:spacing w:line="500" w:lineRule="exact"/>
        <w:jc w:val="center"/>
        <w:rPr>
          <w:rFonts w:ascii="仿宋_GB2312" w:eastAsia="仿宋_GB2312"/>
          <w:sz w:val="32"/>
          <w:szCs w:val="32"/>
        </w:rPr>
      </w:pPr>
    </w:p>
    <w:p>
      <w:pPr>
        <w:spacing w:line="520" w:lineRule="exact"/>
        <w:ind w:firstLine="640" w:firstLineChars="200"/>
        <w:rPr>
          <w:rFonts w:ascii="仿宋_GB2312" w:eastAsia="仿宋_GB2312"/>
          <w:sz w:val="32"/>
          <w:szCs w:val="32"/>
        </w:rPr>
      </w:pPr>
      <w:bookmarkStart w:id="0" w:name="OLE_LINK1"/>
      <w:r>
        <w:rPr>
          <w:rFonts w:hint="eastAsia" w:ascii="仿宋_GB2312" w:eastAsia="仿宋_GB2312"/>
          <w:sz w:val="32"/>
          <w:szCs w:val="32"/>
        </w:rPr>
        <w:t>经土地现状调查和社会稳定风险评估，拟征收青山区八吉府街群利村2.2223公顷的集体土地。并于2024年 4月9日发布了《土地征收预公告》（青土告字[2024]3号）。</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根据《中华人民共和国土地管理法实施条例》等有关法律法规规定，现拟定其中2.2223公顷集体土地的征地补偿安置方案如下：</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一、征收土地范围：青山区八吉府街群利村（详见附图）。</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二、征收目的：</w:t>
      </w:r>
      <w:r>
        <w:rPr>
          <w:rFonts w:hint="eastAsia" w:ascii="仿宋_GB2312" w:eastAsia="仿宋_GB2312"/>
          <w:color w:val="000000" w:themeColor="text1"/>
          <w:sz w:val="32"/>
          <w:szCs w:val="32"/>
        </w:rPr>
        <w:t>该项目已列入《湖北省综合交通运输“十三五”发展规划纲要》（鄂政发[2016]41号），</w:t>
      </w:r>
      <w:r>
        <w:rPr>
          <w:rFonts w:hint="eastAsia" w:ascii="仿宋_GB2312" w:eastAsia="仿宋_GB2312"/>
          <w:sz w:val="32"/>
          <w:szCs w:val="32"/>
        </w:rPr>
        <w:t>项目为公共利益需要，建设符合土地供应政策。</w:t>
      </w:r>
    </w:p>
    <w:p>
      <w:pPr>
        <w:spacing w:line="480" w:lineRule="exact"/>
        <w:ind w:firstLine="570"/>
        <w:rPr>
          <w:rFonts w:ascii="仿宋_GB2312" w:eastAsia="仿宋_GB2312"/>
          <w:sz w:val="32"/>
          <w:szCs w:val="32"/>
        </w:rPr>
      </w:pPr>
      <w:r>
        <w:rPr>
          <w:rFonts w:hint="eastAsia" w:ascii="仿宋_GB2312" w:eastAsia="仿宋_GB2312"/>
          <w:sz w:val="32"/>
          <w:szCs w:val="32"/>
        </w:rPr>
        <w:t>三、征收土地现状：总面积2.2223公顷。</w:t>
      </w:r>
    </w:p>
    <w:p>
      <w:pPr>
        <w:spacing w:line="480" w:lineRule="exact"/>
        <w:ind w:firstLine="570"/>
        <w:rPr>
          <w:rFonts w:ascii="仿宋_GB2312" w:eastAsia="仿宋_GB2312"/>
          <w:sz w:val="32"/>
          <w:szCs w:val="32"/>
        </w:rPr>
      </w:pPr>
      <w:r>
        <w:rPr>
          <w:rFonts w:hint="eastAsia" w:ascii="仿宋_GB2312" w:eastAsia="仿宋_GB2312"/>
          <w:sz w:val="32"/>
          <w:szCs w:val="32"/>
        </w:rPr>
        <w:t>四、土地补偿费、安置补助费的标准</w:t>
      </w:r>
    </w:p>
    <w:p>
      <w:pPr>
        <w:spacing w:line="480" w:lineRule="exact"/>
        <w:ind w:firstLine="570"/>
        <w:rPr>
          <w:rFonts w:ascii="仿宋_GB2312" w:eastAsia="仿宋_GB2312"/>
          <w:sz w:val="32"/>
          <w:szCs w:val="32"/>
        </w:rPr>
      </w:pPr>
      <w:r>
        <w:rPr>
          <w:rFonts w:hint="eastAsia" w:ascii="仿宋_GB2312" w:eastAsia="仿宋_GB2312"/>
          <w:sz w:val="32"/>
          <w:szCs w:val="32"/>
        </w:rPr>
        <w:t>根据《省人民政府关于重新公布全省征地区片综合地价标准的通知》(鄂政发〔2023〕16号）文件规定，被征地区域的区片综合地价标准为 363万元/公顷，合计数额为 806.6949万元。</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五、关于拟征收土地上房屋拆迁补偿安置</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按照《武汉市集体土地征收补偿安置办法》(市政府令第 317号)要求执行,采取货币补偿方式安置。</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六、地上附着物和青苗补偿</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经区人民政府组织调查，拟征地集体经济组织鉴证，拟</w:t>
      </w:r>
    </w:p>
    <w:p>
      <w:pPr>
        <w:spacing w:line="480" w:lineRule="exact"/>
        <w:rPr>
          <w:rFonts w:ascii="仿宋_GB2312" w:eastAsia="仿宋_GB2312"/>
          <w:sz w:val="32"/>
          <w:szCs w:val="32"/>
        </w:rPr>
      </w:pPr>
      <w:r>
        <w:rPr>
          <w:rFonts w:hint="eastAsia" w:ascii="仿宋_GB2312" w:eastAsia="仿宋_GB2312"/>
          <w:sz w:val="32"/>
          <w:szCs w:val="32"/>
        </w:rPr>
        <w:t>征收土地地上附着物和青鱼苗的种类、数量已调查，结果以《拟征收土地现状调查结果确认表》为准，补偿金额依签订协议确定。</w:t>
      </w:r>
    </w:p>
    <w:bookmarkEnd w:id="0"/>
    <w:p>
      <w:pPr>
        <w:numPr>
          <w:ilvl w:val="0"/>
          <w:numId w:val="1"/>
        </w:numPr>
        <w:spacing w:line="540" w:lineRule="exact"/>
        <w:ind w:firstLine="570"/>
        <w:rPr>
          <w:rFonts w:ascii="仿宋" w:hAnsi="仿宋" w:eastAsia="仿宋"/>
          <w:color w:val="000000"/>
          <w:sz w:val="32"/>
          <w:szCs w:val="32"/>
        </w:rPr>
      </w:pPr>
      <w:r>
        <w:rPr>
          <w:rFonts w:hint="eastAsia" w:ascii="仿宋" w:hAnsi="仿宋" w:eastAsia="仿宋"/>
          <w:color w:val="000000"/>
          <w:sz w:val="32"/>
          <w:szCs w:val="32"/>
        </w:rPr>
        <w:t>农业人口的具体安置途径</w:t>
      </w:r>
    </w:p>
    <w:p>
      <w:pPr>
        <w:ind w:firstLine="640" w:firstLineChars="200"/>
        <w:jc w:val="left"/>
        <w:rPr>
          <w:rFonts w:ascii="仿宋" w:hAnsi="仿宋" w:eastAsia="仿宋"/>
          <w:color w:val="000000"/>
          <w:sz w:val="32"/>
          <w:szCs w:val="32"/>
          <w:u w:val="single"/>
        </w:rPr>
      </w:pPr>
      <w:r>
        <w:rPr>
          <w:rFonts w:hint="eastAsia" w:ascii="仿宋" w:hAnsi="仿宋" w:eastAsia="仿宋"/>
          <w:color w:val="000000"/>
          <w:sz w:val="32"/>
          <w:szCs w:val="32"/>
        </w:rPr>
        <w:t>根据群利村村委会出具的相关证明材料，需安置农业人口</w:t>
      </w:r>
      <w:r>
        <w:rPr>
          <w:rFonts w:hint="eastAsia" w:ascii="仿宋" w:hAnsi="仿宋" w:eastAsia="仿宋"/>
          <w:color w:val="000000"/>
          <w:sz w:val="32"/>
          <w:szCs w:val="32"/>
          <w:u w:val="single"/>
        </w:rPr>
        <w:t>0</w:t>
      </w:r>
      <w:r>
        <w:rPr>
          <w:rFonts w:hint="eastAsia" w:ascii="仿宋" w:hAnsi="仿宋" w:eastAsia="仿宋"/>
          <w:color w:val="000000"/>
          <w:sz w:val="32"/>
          <w:szCs w:val="32"/>
        </w:rPr>
        <w:t>人。</w:t>
      </w:r>
    </w:p>
    <w:p>
      <w:pPr>
        <w:numPr>
          <w:ilvl w:val="0"/>
          <w:numId w:val="1"/>
        </w:numPr>
        <w:spacing w:line="540" w:lineRule="exact"/>
        <w:ind w:firstLine="570"/>
        <w:rPr>
          <w:rFonts w:ascii="仿宋" w:hAnsi="仿宋" w:eastAsia="仿宋"/>
          <w:color w:val="000000"/>
          <w:sz w:val="32"/>
          <w:szCs w:val="32"/>
        </w:rPr>
      </w:pPr>
      <w:r>
        <w:rPr>
          <w:rFonts w:hint="eastAsia" w:ascii="仿宋" w:hAnsi="仿宋" w:eastAsia="仿宋"/>
          <w:color w:val="000000"/>
          <w:sz w:val="32"/>
          <w:szCs w:val="32"/>
        </w:rPr>
        <w:t>其他有关征地拆迁补偿安置的具体措施按下列规定执行:</w:t>
      </w:r>
    </w:p>
    <w:p>
      <w:pPr>
        <w:spacing w:line="5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1、《省人民政府关于重新公布全省征地区片综合地价标准的通知》(鄂政发</w:t>
      </w:r>
      <w:r>
        <w:rPr>
          <w:rFonts w:hint="eastAsia" w:ascii="仿宋_GB2312" w:eastAsia="仿宋_GB2312"/>
          <w:sz w:val="32"/>
          <w:szCs w:val="32"/>
        </w:rPr>
        <w:t>〔2023〕</w:t>
      </w:r>
      <w:r>
        <w:rPr>
          <w:rFonts w:hint="eastAsia" w:ascii="仿宋" w:hAnsi="仿宋" w:eastAsia="仿宋"/>
          <w:color w:val="000000"/>
          <w:sz w:val="32"/>
          <w:szCs w:val="32"/>
        </w:rPr>
        <w:t>16号)</w:t>
      </w:r>
    </w:p>
    <w:p>
      <w:pPr>
        <w:spacing w:line="5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2、《市人民政府关于实施武汉市被征收土地上的附着物和青苗补偿标准的通知》(武政规</w:t>
      </w:r>
      <w:r>
        <w:rPr>
          <w:rFonts w:hint="eastAsia" w:ascii="仿宋_GB2312" w:eastAsia="仿宋_GB2312"/>
          <w:sz w:val="32"/>
          <w:szCs w:val="32"/>
        </w:rPr>
        <w:t>〔2023〕</w:t>
      </w:r>
      <w:r>
        <w:rPr>
          <w:rFonts w:hint="eastAsia" w:ascii="仿宋" w:hAnsi="仿宋" w:eastAsia="仿宋"/>
          <w:color w:val="000000"/>
          <w:sz w:val="32"/>
          <w:szCs w:val="32"/>
        </w:rPr>
        <w:t>3号)</w:t>
      </w:r>
    </w:p>
    <w:p>
      <w:pPr>
        <w:spacing w:line="5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3、《武汉市集体土地征收补偿安置办法》(市政府令第317号)</w:t>
      </w:r>
    </w:p>
    <w:p>
      <w:pPr>
        <w:spacing w:line="5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4、《湖北省人民政府关于被征地农民参加基本养老保险的指导意见》(鄂政发</w:t>
      </w:r>
      <w:r>
        <w:rPr>
          <w:rFonts w:hint="eastAsia" w:ascii="仿宋_GB2312" w:eastAsia="仿宋_GB2312"/>
          <w:sz w:val="32"/>
          <w:szCs w:val="32"/>
        </w:rPr>
        <w:t>〔2014〕</w:t>
      </w:r>
      <w:r>
        <w:rPr>
          <w:rFonts w:hint="eastAsia" w:ascii="仿宋" w:hAnsi="仿宋" w:eastAsia="仿宋"/>
          <w:color w:val="000000"/>
          <w:sz w:val="32"/>
          <w:szCs w:val="32"/>
        </w:rPr>
        <w:t>53号)</w:t>
      </w:r>
    </w:p>
    <w:p>
      <w:pPr>
        <w:spacing w:line="480" w:lineRule="exact"/>
        <w:ind w:firstLine="570"/>
        <w:rPr>
          <w:rFonts w:ascii="仿宋_GB2312" w:hAnsi="宋体" w:eastAsia="仿宋_GB2312"/>
          <w:color w:val="FF0000"/>
          <w:sz w:val="32"/>
          <w:szCs w:val="32"/>
        </w:rPr>
      </w:pPr>
    </w:p>
    <w:p>
      <w:pPr>
        <w:spacing w:line="480" w:lineRule="exact"/>
        <w:rPr>
          <w:rFonts w:ascii="仿宋_GB2312" w:hAnsi="宋体" w:eastAsia="仿宋_GB2312"/>
          <w:sz w:val="32"/>
          <w:szCs w:val="32"/>
        </w:rPr>
      </w:pPr>
    </w:p>
    <w:p>
      <w:pPr>
        <w:spacing w:line="480" w:lineRule="exact"/>
        <w:ind w:firstLine="570"/>
        <w:rPr>
          <w:rFonts w:ascii="仿宋_GB2312" w:hAnsi="宋体" w:eastAsia="仿宋_GB2312"/>
          <w:sz w:val="32"/>
          <w:szCs w:val="32"/>
        </w:rPr>
      </w:pPr>
    </w:p>
    <w:p>
      <w:pPr>
        <w:wordWrap w:val="0"/>
        <w:spacing w:line="480" w:lineRule="exact"/>
        <w:ind w:firstLine="570"/>
        <w:jc w:val="right"/>
        <w:rPr>
          <w:rFonts w:ascii="仿宋_GB2312" w:hAnsi="宋体" w:eastAsia="仿宋_GB2312"/>
          <w:sz w:val="32"/>
          <w:szCs w:val="32"/>
        </w:rPr>
      </w:pPr>
      <w:r>
        <w:rPr>
          <w:rFonts w:hint="eastAsia" w:ascii="仿宋_GB2312" w:eastAsia="仿宋_GB2312"/>
          <w:sz w:val="32"/>
          <w:szCs w:val="32"/>
        </w:rPr>
        <w:t>青山区人民政府（</w:t>
      </w:r>
      <w:r>
        <w:rPr>
          <w:rFonts w:hint="eastAsia" w:ascii="仿宋_GB2312" w:hAnsi="宋体" w:eastAsia="仿宋_GB2312"/>
          <w:sz w:val="32"/>
          <w:szCs w:val="32"/>
        </w:rPr>
        <w:t xml:space="preserve">公章） </w:t>
      </w:r>
    </w:p>
    <w:p>
      <w:pPr>
        <w:wordWrap w:val="0"/>
        <w:jc w:val="center"/>
        <w:rPr>
          <w:rFonts w:eastAsia="仿宋_GB2312"/>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2024年</w:t>
      </w:r>
      <w:r>
        <w:rPr>
          <w:rFonts w:hint="eastAsia" w:ascii="仿宋_GB2312" w:hAnsi="宋体" w:eastAsia="仿宋_GB2312"/>
          <w:sz w:val="32"/>
          <w:szCs w:val="32"/>
          <w:lang w:val="en-US" w:eastAsia="zh-CN"/>
        </w:rPr>
        <w:t>7</w:t>
      </w:r>
      <w:r>
        <w:rPr>
          <w:rFonts w:hint="eastAsia" w:ascii="仿宋_GB2312" w:hAnsi="宋体" w:eastAsia="仿宋_GB2312"/>
          <w:sz w:val="32"/>
          <w:szCs w:val="32"/>
        </w:rPr>
        <w:t>月</w:t>
      </w:r>
      <w:r>
        <w:rPr>
          <w:rFonts w:hint="eastAsia" w:ascii="仿宋_GB2312" w:hAnsi="宋体" w:eastAsia="仿宋_GB2312"/>
          <w:sz w:val="32"/>
          <w:szCs w:val="32"/>
          <w:lang w:val="en-US" w:eastAsia="zh-CN"/>
        </w:rPr>
        <w:t>29</w:t>
      </w:r>
      <w:r>
        <w:rPr>
          <w:rFonts w:hint="eastAsia" w:ascii="仿宋_GB2312" w:hAnsi="宋体" w:eastAsia="仿宋_GB2312"/>
          <w:sz w:val="32"/>
          <w:szCs w:val="32"/>
        </w:rPr>
        <w:t>日</w:t>
      </w:r>
    </w:p>
    <w:p>
      <w:pPr>
        <w:spacing w:line="520" w:lineRule="exact"/>
        <w:jc w:val="right"/>
        <w:rPr>
          <w:rFonts w:ascii="仿宋" w:hAnsi="仿宋" w:eastAsia="仿宋"/>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2C5D0"/>
    <w:multiLevelType w:val="singleLevel"/>
    <w:tmpl w:val="09D2C5D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319"/>
    <w:rsid w:val="000214E5"/>
    <w:rsid w:val="00095B67"/>
    <w:rsid w:val="001151E6"/>
    <w:rsid w:val="00235625"/>
    <w:rsid w:val="00241436"/>
    <w:rsid w:val="002A0306"/>
    <w:rsid w:val="002C0602"/>
    <w:rsid w:val="002D1396"/>
    <w:rsid w:val="00341060"/>
    <w:rsid w:val="004841CF"/>
    <w:rsid w:val="00526C0A"/>
    <w:rsid w:val="00526D53"/>
    <w:rsid w:val="00550319"/>
    <w:rsid w:val="005725D1"/>
    <w:rsid w:val="005962F9"/>
    <w:rsid w:val="005E0C88"/>
    <w:rsid w:val="006035EB"/>
    <w:rsid w:val="00605DA9"/>
    <w:rsid w:val="00673F61"/>
    <w:rsid w:val="00681921"/>
    <w:rsid w:val="00740017"/>
    <w:rsid w:val="007902BB"/>
    <w:rsid w:val="007C18B6"/>
    <w:rsid w:val="00861187"/>
    <w:rsid w:val="008D4F02"/>
    <w:rsid w:val="008D7872"/>
    <w:rsid w:val="008F73DA"/>
    <w:rsid w:val="00923EDF"/>
    <w:rsid w:val="0092649A"/>
    <w:rsid w:val="0096267D"/>
    <w:rsid w:val="00A03813"/>
    <w:rsid w:val="00AC0124"/>
    <w:rsid w:val="00AE5D1F"/>
    <w:rsid w:val="00B870B5"/>
    <w:rsid w:val="00BC4AE0"/>
    <w:rsid w:val="00BD5052"/>
    <w:rsid w:val="00C473A7"/>
    <w:rsid w:val="00C85483"/>
    <w:rsid w:val="00CC3864"/>
    <w:rsid w:val="00CE3A01"/>
    <w:rsid w:val="00CE4D3C"/>
    <w:rsid w:val="00D71C37"/>
    <w:rsid w:val="00DF5E62"/>
    <w:rsid w:val="00EF59B9"/>
    <w:rsid w:val="00F469D6"/>
    <w:rsid w:val="09863782"/>
    <w:rsid w:val="1682490F"/>
    <w:rsid w:val="19A36299"/>
    <w:rsid w:val="2BCB4EF4"/>
    <w:rsid w:val="3C260347"/>
    <w:rsid w:val="500B454A"/>
    <w:rsid w:val="5DBC58F6"/>
    <w:rsid w:val="7BD872D8"/>
    <w:rsid w:val="BFF9D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1119</Words>
  <Characters>185</Characters>
  <Lines>1</Lines>
  <Paragraphs>2</Paragraphs>
  <TotalTime>6</TotalTime>
  <ScaleCrop>false</ScaleCrop>
  <LinksUpToDate>false</LinksUpToDate>
  <CharactersWithSpaces>1302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2024-06-28T16:34:00Z</dcterms:created>
  <dc:creator>Microsoft</dc:creator>
  <cp:lastModifiedBy>uos</cp:lastModifiedBy>
  <cp:lastPrinted>2024-07-29T17:10:03Z</cp:lastPrinted>
  <dcterms:modified xsi:type="dcterms:W3CDTF">2024-07-29T17:24:32Z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7F2E8668086BF11FD05FA766B76C250D</vt:lpwstr>
  </property>
</Properties>
</file>