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青山区（化工区）村庄生活污水收集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与处理专项规划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2023～2035年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起草说明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按照区委区政府工作部署和要求，</w:t>
      </w:r>
      <w:r>
        <w:rPr>
          <w:rFonts w:hint="eastAsia" w:ascii="仿宋_GB2312" w:hAnsi="仿宋_GB2312" w:eastAsia="仿宋_GB2312" w:cs="仿宋_GB2312"/>
          <w:sz w:val="30"/>
          <w:szCs w:val="30"/>
        </w:rPr>
        <w:t>为加快推进农村生活污水治理相关工作，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我局编制了《青山区（化工区）村庄生活污水收集与处理专项规划（2023～2035年）》（征求意见稿）。现将有关情况说明如下：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-Roman" w:hAnsi="Times-Roman" w:eastAsia="黑体" w:cs="Times-Roman"/>
          <w:sz w:val="32"/>
          <w:szCs w:val="32"/>
          <w:lang w:eastAsia="zh-CN"/>
        </w:rPr>
      </w:pPr>
      <w:r>
        <w:rPr>
          <w:rFonts w:hint="eastAsia" w:ascii="Times-Roman" w:hAnsi="Times-Roman" w:eastAsia="黑体" w:cs="Times-Roman"/>
          <w:sz w:val="32"/>
          <w:szCs w:val="32"/>
        </w:rPr>
        <w:t>一、</w:t>
      </w:r>
      <w:r>
        <w:rPr>
          <w:rFonts w:hint="eastAsia" w:ascii="Times-Roman" w:hAnsi="Times-Roman" w:eastAsia="黑体" w:cs="Times-Roman"/>
          <w:sz w:val="32"/>
          <w:szCs w:val="32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根据《武汉市农村村庄生活污水治理三年行动计划》（武政办[2018]号）部署要求，武汉市各涉农城区需开展农村村庄生活污水治理专项规划编制，作为2021年以前非涉农的中心城区，青山区（化工区）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尚未</w:t>
      </w:r>
      <w:r>
        <w:rPr>
          <w:rFonts w:hint="eastAsia" w:ascii="仿宋_GB2312" w:hAnsi="仿宋_GB2312" w:eastAsia="仿宋_GB2312" w:cs="仿宋_GB2312"/>
          <w:sz w:val="30"/>
          <w:szCs w:val="30"/>
        </w:rPr>
        <w:t>编制农村村庄生活污水治理专项规划。2023年7月、10月省、市相继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印发</w:t>
      </w:r>
      <w:r>
        <w:rPr>
          <w:rFonts w:hint="eastAsia" w:ascii="仿宋_GB2312" w:hAnsi="仿宋_GB2312" w:eastAsia="仿宋_GB2312" w:cs="仿宋_GB2312"/>
          <w:sz w:val="30"/>
          <w:szCs w:val="30"/>
        </w:rPr>
        <w:t>《湖北省农村生活污水治理三年行动方案（2023-20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年）》（鄂政办发〔2023〕</w:t>
      </w:r>
      <w:r>
        <w:rPr>
          <w:rFonts w:hint="eastAsia" w:ascii="仿宋_GB2312" w:hAnsi="仿宋_GB2312" w:eastAsia="仿宋_GB2312" w:cs="仿宋_GB2312"/>
          <w:sz w:val="30"/>
          <w:szCs w:val="30"/>
        </w:rPr>
        <w:t>25号）、《武汉市农村生活污水治理三年行动实施方案（2023-20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年）》（武政办〔2023〕</w:t>
      </w:r>
      <w:r>
        <w:rPr>
          <w:rFonts w:hint="eastAsia" w:ascii="仿宋_GB2312" w:hAnsi="仿宋_GB2312" w:eastAsia="仿宋_GB2312" w:cs="仿宋_GB2312"/>
          <w:sz w:val="30"/>
          <w:szCs w:val="30"/>
        </w:rPr>
        <w:t>96号），要求青山区2023-2025年开展21个行政村农村生活污水治理任务，将农村生活污水治理率提升至65.63%。为加快推进农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村生活污水治理相关工作，按照区政府有关工作部署，我局承担了农村生活污水治理专项规划编制工作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-Roman" w:hAnsi="Times-Roman" w:eastAsia="黑体" w:cs="Times-Roman"/>
          <w:sz w:val="32"/>
          <w:szCs w:val="32"/>
          <w:lang w:eastAsia="zh-CN"/>
        </w:rPr>
      </w:pPr>
      <w:r>
        <w:rPr>
          <w:rFonts w:hint="eastAsia" w:ascii="Times-Roman" w:hAnsi="Times-Roman" w:eastAsia="黑体" w:cs="Times-Roman"/>
          <w:sz w:val="32"/>
          <w:szCs w:val="32"/>
        </w:rPr>
        <w:t>二、</w:t>
      </w:r>
      <w:r>
        <w:rPr>
          <w:rFonts w:hint="eastAsia" w:ascii="Times-Roman" w:hAnsi="Times-Roman" w:eastAsia="黑体" w:cs="Times-Roman"/>
          <w:sz w:val="32"/>
          <w:szCs w:val="32"/>
          <w:lang w:eastAsia="zh-CN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为加快</w:t>
      </w:r>
      <w:r>
        <w:rPr>
          <w:rFonts w:hint="eastAsia" w:ascii="仿宋_GB2312" w:hAnsi="仿宋_GB2312" w:eastAsia="仿宋_GB2312" w:cs="仿宋_GB2312"/>
          <w:sz w:val="30"/>
          <w:szCs w:val="30"/>
        </w:rPr>
        <w:t>推进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专项规划编制工作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，我局委托武汉设计咨询集团有限公司编制《青山区（化工区）村庄生活污水收集与处理专项规划（2023-2035年）》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（以下简称“规划”）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2023年11月15日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11月20日，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区政府组织召开</w:t>
      </w:r>
      <w:r>
        <w:rPr>
          <w:rFonts w:hint="eastAsia" w:ascii="仿宋_GB2312" w:hAnsi="仿宋_GB2312" w:eastAsia="仿宋_GB2312" w:cs="仿宋_GB2312"/>
          <w:sz w:val="30"/>
          <w:szCs w:val="30"/>
        </w:rPr>
        <w:t>青山区农村生活污水治理相关工作研究会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，我局</w:t>
      </w:r>
      <w:r>
        <w:rPr>
          <w:rFonts w:hint="eastAsia" w:ascii="仿宋_GB2312" w:hAnsi="仿宋_GB2312" w:eastAsia="仿宋_GB2312" w:cs="仿宋_GB2312"/>
          <w:sz w:val="30"/>
          <w:szCs w:val="30"/>
        </w:rPr>
        <w:t>汇报规划编制方案，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根据会议部署推进编制工作，</w:t>
      </w:r>
      <w:r>
        <w:rPr>
          <w:rFonts w:hint="eastAsia" w:ascii="仿宋_GB2312" w:hAnsi="仿宋_GB2312" w:eastAsia="仿宋_GB2312" w:cs="仿宋_GB2312"/>
          <w:sz w:val="30"/>
          <w:szCs w:val="30"/>
        </w:rPr>
        <w:t>修改完善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规划</w:t>
      </w:r>
      <w:r>
        <w:rPr>
          <w:rFonts w:hint="eastAsia" w:ascii="仿宋_GB2312" w:hAnsi="仿宋_GB2312" w:eastAsia="仿宋_GB2312" w:cs="仿宋_GB2312"/>
          <w:sz w:val="30"/>
          <w:szCs w:val="30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2023年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11月19日</w:t>
      </w:r>
      <w:r>
        <w:rPr>
          <w:rFonts w:hint="eastAsia" w:ascii="仿宋_GB2312" w:hAnsi="仿宋_GB2312" w:eastAsia="仿宋_GB2312" w:cs="仿宋_GB2312"/>
          <w:sz w:val="30"/>
          <w:szCs w:val="30"/>
        </w:rPr>
        <w:t>、12月18日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2024年1月9日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我局会同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区生态环境分局等</w:t>
      </w:r>
      <w:r>
        <w:rPr>
          <w:rFonts w:hint="eastAsia" w:ascii="仿宋_GB2312" w:hAnsi="仿宋_GB2312" w:eastAsia="仿宋_GB2312" w:cs="仿宋_GB2312"/>
          <w:sz w:val="30"/>
          <w:szCs w:val="30"/>
        </w:rPr>
        <w:t>相关部门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多次组织</w:t>
      </w:r>
      <w:r>
        <w:rPr>
          <w:rFonts w:hint="eastAsia" w:ascii="仿宋_GB2312" w:hAnsi="仿宋_GB2312" w:eastAsia="仿宋_GB2312" w:cs="仿宋_GB2312"/>
          <w:sz w:val="30"/>
          <w:szCs w:val="30"/>
        </w:rPr>
        <w:t>召开农村生活污水治理专项规划研讨会，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0"/>
          <w:szCs w:val="30"/>
        </w:rPr>
        <w:t>梳理规划内容，明确建设时序。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2024年1月19日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，区政府组织召开</w:t>
      </w:r>
      <w:r>
        <w:rPr>
          <w:rFonts w:hint="eastAsia" w:ascii="仿宋_GB2312" w:hAnsi="仿宋_GB2312" w:eastAsia="仿宋_GB2312" w:cs="仿宋_GB2312"/>
          <w:sz w:val="30"/>
          <w:szCs w:val="30"/>
        </w:rPr>
        <w:t>农村环境整治工作调度会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，我局</w:t>
      </w:r>
      <w:r>
        <w:rPr>
          <w:rFonts w:hint="eastAsia" w:ascii="仿宋_GB2312" w:hAnsi="仿宋_GB2312" w:eastAsia="仿宋_GB2312" w:cs="仿宋_GB2312"/>
          <w:sz w:val="30"/>
          <w:szCs w:val="30"/>
        </w:rPr>
        <w:t>汇报规划编制成果，根据区领导及各部门意见，深化编制内容，优化建设计划。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2024年2月2日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中央环保专项资金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工作，区生态环境分局组织召开青山区2024年农村生活污水治理城建计划研究会，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经会议研究，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形成农村生活污水治理建设计划。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2024年2月23日，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规划向区各相关部门征求修改意见，进一步优化规划内容；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2月27日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于《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青山区（化工区）村庄生活污水收集与处理专项规划（2023-2035年）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专家评审会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审议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Times-Roman" w:hAnsi="Times-Roman" w:eastAsia="黑体" w:cs="Times-Roman"/>
          <w:sz w:val="32"/>
          <w:szCs w:val="32"/>
          <w:lang w:eastAsia="zh-CN"/>
        </w:rPr>
      </w:pPr>
      <w:r>
        <w:rPr>
          <w:rFonts w:hint="eastAsia" w:ascii="Times-Roman" w:hAnsi="Times-Roman" w:eastAsia="黑体" w:cs="Times-Roman"/>
          <w:sz w:val="32"/>
          <w:szCs w:val="32"/>
          <w:lang w:eastAsia="zh-CN"/>
        </w:rPr>
        <w:t>三</w:t>
      </w:r>
      <w:r>
        <w:rPr>
          <w:rFonts w:hint="eastAsia" w:ascii="Times-Roman" w:hAnsi="Times-Roman" w:eastAsia="黑体" w:cs="Times-Roman"/>
          <w:sz w:val="32"/>
          <w:szCs w:val="32"/>
        </w:rPr>
        <w:t>、</w:t>
      </w:r>
      <w:r>
        <w:rPr>
          <w:rFonts w:hint="eastAsia" w:ascii="Times-Roman" w:hAnsi="Times-Roman" w:eastAsia="黑体" w:cs="Times-Roman"/>
          <w:sz w:val="32"/>
          <w:szCs w:val="32"/>
          <w:lang w:eastAsia="zh-CN"/>
        </w:rPr>
        <w:t>规划主要内容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（一）规划范围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青山区（化工区）有3个涉农街道共32个行政村，其中武东街道4个，白玉山街道8个，八吉府街道20个。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目前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8个行政村已完成拆迁工作，7个行政村正在推进拆迁工作，剩余17个行政村暂无拆迁计划。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（二）规划思路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省、市三年行动方案要求，按照“应治尽治、利用为先、建管并重、共同缔造”的基本思路，推进农村生活污水治理。按照“纳管为主，分散为辅，合理分期”的原则进行农村生活污水治理任务分解。按照行政村水环境敏感分区、市政管网覆盖性分类、村庄建设保留分级确定村庄生活污水治理策略，确定各个行政村的生活污水治理方案。其中青山区已拆和在拆15个行政村强化还建社区的污水管网建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17个暂未拆迁的行政村中，14个行政村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采取</w:t>
      </w:r>
      <w:r>
        <w:rPr>
          <w:rFonts w:hint="eastAsia" w:ascii="仿宋_GB2312" w:hAnsi="仿宋_GB2312" w:eastAsia="仿宋_GB2312" w:cs="仿宋_GB2312"/>
          <w:sz w:val="30"/>
          <w:szCs w:val="30"/>
        </w:rPr>
        <w:t>集中纳管处理，2个行政村集中纳管处理和分散处理相结合，1个行政村分散处理村庄生活污水。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（三）建设计划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2023年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区已完成4个行政村治理工作，统筹考虑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行政村拆迁工作进展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中央环保资金申报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2024年拟开展21个行政村治理工作（9个行政村已拆，2个行政村推进拆迁，10个行政村收集处理），2025年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30"/>
          <w:szCs w:val="30"/>
        </w:rPr>
        <w:t>开展2个行政村治理工作，2025年底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预计共完成</w:t>
      </w:r>
      <w:r>
        <w:rPr>
          <w:rFonts w:hint="eastAsia" w:ascii="仿宋_GB2312" w:hAnsi="仿宋_GB2312" w:eastAsia="仿宋_GB2312" w:cs="仿宋_GB2312"/>
          <w:sz w:val="30"/>
          <w:szCs w:val="30"/>
        </w:rPr>
        <w:t>27个行政村村庄生活污水治理工作，治理率达84.37%，满足省市行动计划任务要求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远期开展剩余5个行政村生活污水治理工作。近期工程投资13753万元，远期工程投资5500万元。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武汉市青山区水务和湖泊局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2024年4月17日    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-Roman">
    <w:altName w:val="DejaVu S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right" w:pos="8306"/>
        <w:tab w:val="right" w:pos="8845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等线" w:hAnsi="等线" w:eastAsia="等线" w:cs="等线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等线" w:hAnsi="等线" w:eastAsia="等线" w:cs="等线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等线" w:hAnsi="等线" w:eastAsia="等线" w:cs="等线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等线" w:hAnsi="等线" w:eastAsia="等线" w:cs="等线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等线" w:hAnsi="等线" w:eastAsia="等线" w:cs="等线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等线" w:hAnsi="等线" w:eastAsia="等线" w:cs="等线"/>
                        <w:kern w:val="2"/>
                        <w:sz w:val="30"/>
                        <w:szCs w:val="3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等线" w:hAnsi="等线" w:eastAsia="等线" w:cs="等线"/>
                        <w:kern w:val="2"/>
                        <w:sz w:val="30"/>
                        <w:szCs w:val="3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等线" w:hAnsi="等线" w:eastAsia="等线" w:cs="等线"/>
                        <w:kern w:val="2"/>
                        <w:sz w:val="30"/>
                        <w:szCs w:val="3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等线" w:hAnsi="等线" w:eastAsia="等线" w:cs="等线"/>
                        <w:kern w:val="2"/>
                        <w:sz w:val="30"/>
                        <w:szCs w:val="30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等线" w:hAnsi="等线" w:eastAsia="等线" w:cs="等线"/>
                        <w:kern w:val="2"/>
                        <w:sz w:val="30"/>
                        <w:szCs w:val="30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73D3D"/>
    <w:rsid w:val="39FEEA5C"/>
    <w:rsid w:val="3DDF1AB0"/>
    <w:rsid w:val="5EB72781"/>
    <w:rsid w:val="BCFD496F"/>
    <w:rsid w:val="FF673D3D"/>
    <w:rsid w:val="FFBFB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Desktop/20240304&#38738;&#23665;&#21306;&#26449;&#24196;&#29983;&#27963;&#27745;&#27700;&#20250;&#35758;&#26448;&#26009;&#65288;&#19978;&#24120;&#22996;&#20250;&#65289;/6.&#21512;&#27861;&#24615;&#23457;&#26597;/20240617&#65288;&#36215;&#33609;&#35828;&#26126;&#65289;&#20851;&#20110;&#12298;&#38738;&#23665;&#21306;&#65288;&#21270;&#24037;&#21306;&#65289;&#26449;&#24196;&#29983;&#27963;&#27745;&#27700;&#25910;&#38598;&#19982;&#22788;&#29702;&#19987;&#39033;&#35268;&#21010;&#65288;2023&#65374;2035&#24180;&#65289;&#12299;&#65288;&#25253;&#25209;&#31295;&#65289;&#30340;&#36215;&#33609;&#35828;&#2612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20240617（起草说明）关于《青山区（化工区）村庄生活污水收集与处理专项规划（2023～2035年）》（报批稿）的起草说明.dot</Template>
  <Pages>4</Pages>
  <Words>1579</Words>
  <Characters>1749</Characters>
  <Lines>0</Lines>
  <Paragraphs>0</Paragraphs>
  <TotalTime>3</TotalTime>
  <ScaleCrop>false</ScaleCrop>
  <LinksUpToDate>false</LinksUpToDate>
  <CharactersWithSpaces>1753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2025-03-05T18:44:00Z</dcterms:created>
  <dc:creator>uos</dc:creator>
  <cp:lastModifiedBy>uos</cp:lastModifiedBy>
  <dcterms:modified xsi:type="dcterms:W3CDTF">2025-03-07T17:03:34Z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978E70C4C874F50D66B6CA677A24CD29</vt:lpwstr>
  </property>
</Properties>
</file>