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747DA7">
      <w:pPr>
        <w:pStyle w:val="2"/>
        <w:keepNext w:val="0"/>
        <w:keepLines w:val="0"/>
        <w:widowControl/>
        <w:suppressLineNumbers w:val="0"/>
        <w:jc w:val="center"/>
      </w:pPr>
      <w:bookmarkStart w:id="0" w:name="_GoBack"/>
      <w:bookmarkEnd w:id="0"/>
      <w:r>
        <w:rPr>
          <w:rFonts w:hint="eastAsia" w:ascii="宋体" w:hAnsi="宋体" w:eastAsia="宋体" w:cs="宋体"/>
        </w:rPr>
        <w:t>第四部分</w:t>
      </w:r>
      <w:r>
        <w:rPr>
          <w:lang w:val="en-US"/>
        </w:rPr>
        <w:t>  2019</w:t>
      </w:r>
      <w:r>
        <w:rPr>
          <w:rFonts w:hint="eastAsia" w:ascii="宋体" w:hAnsi="宋体" w:eastAsia="宋体" w:cs="宋体"/>
        </w:rPr>
        <w:t>年重点工作完成情况</w:t>
      </w:r>
    </w:p>
    <w:p w14:paraId="5F32AD06">
      <w:pPr>
        <w:keepNext w:val="0"/>
        <w:keepLines w:val="0"/>
        <w:widowControl/>
        <w:suppressLineNumbers w:val="0"/>
        <w:snapToGrid w:val="0"/>
        <w:spacing w:before="0" w:beforeAutospacing="1" w:after="0" w:afterAutospacing="1" w:line="580" w:lineRule="atLeast"/>
        <w:ind w:left="0" w:right="0" w:firstLine="640"/>
        <w:jc w:val="center"/>
        <w:rPr>
          <w:lang w:val="en-US"/>
        </w:rPr>
      </w:pPr>
    </w:p>
    <w:p w14:paraId="3AEE1311">
      <w:pPr>
        <w:spacing w:line="520" w:lineRule="exact"/>
        <w:ind w:firstLine="643" w:firstLineChars="200"/>
        <w:jc w:val="left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  <w:t>一、转业干部计划安置率100%。</w:t>
      </w:r>
    </w:p>
    <w:p w14:paraId="3465A4F4">
      <w:pPr>
        <w:spacing w:line="520" w:lineRule="exact"/>
        <w:ind w:firstLine="640" w:firstLineChars="200"/>
        <w:jc w:val="left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  <w:t>我区共接收14名军转干部、2名随调家属，已全部安置完毕。</w:t>
      </w:r>
    </w:p>
    <w:p w14:paraId="07194563">
      <w:pPr>
        <w:spacing w:line="520" w:lineRule="exact"/>
        <w:ind w:firstLine="643" w:firstLineChars="200"/>
        <w:jc w:val="left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  <w:t>二、退役士兵计划安置率100%</w:t>
      </w:r>
    </w:p>
    <w:p w14:paraId="6E8EBC17">
      <w:pPr>
        <w:spacing w:line="520" w:lineRule="exact"/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  <w:t>已接收到今年7名待安置士官档案，已完成审核档案工作，按照阳光选岗的要求，全部完成选岗，并开出安置介绍信。</w:t>
      </w:r>
    </w:p>
    <w:p w14:paraId="6C889454">
      <w:pPr>
        <w:spacing w:line="520" w:lineRule="exact"/>
        <w:ind w:firstLine="643" w:firstLineChars="200"/>
        <w:jc w:val="left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  <w:t>三、有培训需求的退役士兵参训率达100%，参训退役士兵的毕业或结业率达95%以上，推荐就业率达75%以上</w:t>
      </w:r>
    </w:p>
    <w:p w14:paraId="5A3E2E40">
      <w:pPr>
        <w:spacing w:line="520" w:lineRule="exact"/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  <w:t>目前已提前完成，参训率、毕业或结业率、推荐就业率均为100%。</w:t>
      </w:r>
    </w:p>
    <w:p w14:paraId="5BAD7B0A">
      <w:pPr>
        <w:spacing w:line="520" w:lineRule="exact"/>
        <w:ind w:firstLine="643" w:firstLineChars="200"/>
        <w:jc w:val="left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  <w:t>四、自主择业干部医疗保险、生育保险测算标准率达100%。</w:t>
      </w:r>
    </w:p>
    <w:p w14:paraId="6618E816">
      <w:pPr>
        <w:spacing w:line="520" w:lineRule="exact"/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  <w:t>当前，医疗保险、生育保险测算标准率已达100%。</w:t>
      </w:r>
    </w:p>
    <w:p w14:paraId="2E05F841">
      <w:pPr>
        <w:spacing w:line="520" w:lineRule="exact"/>
        <w:ind w:firstLine="643" w:firstLineChars="200"/>
        <w:jc w:val="left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  <w:t>五、优抚、退役安置资金发放率达到100%。</w:t>
      </w:r>
    </w:p>
    <w:p w14:paraId="6D741C0D">
      <w:pPr>
        <w:numPr>
          <w:ilvl w:val="0"/>
          <w:numId w:val="0"/>
        </w:numPr>
        <w:spacing w:line="520" w:lineRule="exact"/>
        <w:ind w:firstLine="640" w:firstLineChars="200"/>
        <w:jc w:val="lef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1、各类优抚、退役安置资金按时进行了发放，主要包括: （1）发放烈属、因公牺牲及病故军人家属定期抚恤107人次，共计209973元。（2）发放在乡复员军人定期定量补助40人次，共计51000元。（3）发放1-4级伤残军人护理费125人次，共计212484元。（4）发放无业参战人员生活补助1126人次，共计675600元。（5）发放2017年入伍义务兵家庭优待金168人次，共计7198720元。（6）发放2018年入伍义务兵家庭优待金211人次，共计9104960元。（7）发放参战参试人员补齐平均工资146人次，共计4527902元。（8）发放2019年自主就业退役士兵一次性经济补助116人次，共计1316700元。（9）发放2019年参试及参评残“春节”慰问金，888人次，共计1467000元。（10）发放2019年老复员军人春节生活补助金，253人次，共计885500元。（11）发放参试人员全年生活补助193人次，共计1389600元。（12）发放无业参战伤残军人春节慰问金2人，共计3300元。（13）发放退休参战人员春节慰问金526人，共计880700元。（14）发放退休参战人员八一慰问金527人，共计871200元。（15）发放退休参战人员医疗补助528人，共计263800元。</w:t>
      </w:r>
    </w:p>
    <w:p w14:paraId="645FBB9F">
      <w:pPr>
        <w:spacing w:line="520" w:lineRule="exact"/>
        <w:ind w:firstLine="643" w:firstLineChars="200"/>
        <w:jc w:val="left"/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  <w:t>六、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自主择业干部年度登记完成率100%</w:t>
      </w:r>
    </w:p>
    <w:p w14:paraId="7FC27A3A">
      <w:pPr>
        <w:spacing w:line="520" w:lineRule="exact"/>
        <w:jc w:val="left"/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8"/>
          <w:sz w:val="32"/>
          <w:szCs w:val="32"/>
          <w:lang w:eastAsia="zh-CN"/>
        </w:rPr>
        <w:t>截至目前</w:t>
      </w:r>
      <w:r>
        <w:rPr>
          <w:rFonts w:hint="eastAsia" w:ascii="仿宋" w:hAnsi="仿宋" w:eastAsia="仿宋" w:cs="仿宋"/>
          <w:color w:val="000000"/>
          <w:spacing w:val="8"/>
          <w:sz w:val="32"/>
          <w:szCs w:val="32"/>
        </w:rPr>
        <w:t>37人已全部完成。</w:t>
      </w:r>
    </w:p>
    <w:p w14:paraId="4611335F">
      <w:pPr>
        <w:numPr>
          <w:ilvl w:val="0"/>
          <w:numId w:val="0"/>
        </w:numPr>
        <w:spacing w:line="520" w:lineRule="exact"/>
        <w:ind w:left="640" w:leftChars="0"/>
        <w:jc w:val="left"/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  <w:t>七、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精准扶贫、政府信息公开</w:t>
      </w:r>
    </w:p>
    <w:p w14:paraId="68FD1BE0">
      <w:pPr>
        <w:numPr>
          <w:ilvl w:val="0"/>
          <w:numId w:val="0"/>
        </w:numPr>
        <w:spacing w:line="520" w:lineRule="exact"/>
        <w:ind w:firstLine="640" w:firstLineChars="200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按照全区扶贫工作的要求配合做好相关工作，到新洲张湾村开展“三乡”工程活动。按照区大数据中心的要求，填报机构改革后的机构基本情况，进行组织机构信息公开。</w:t>
      </w:r>
    </w:p>
    <w:p w14:paraId="173D5DF6">
      <w:pPr>
        <w:numPr>
          <w:ilvl w:val="0"/>
          <w:numId w:val="1"/>
        </w:numPr>
        <w:spacing w:line="520" w:lineRule="exact"/>
        <w:ind w:firstLine="643" w:firstLineChars="200"/>
        <w:jc w:val="left"/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特色目标：做好企业军转干部帮扶解困，解困资金发放率达到100%</w:t>
      </w:r>
    </w:p>
    <w:p w14:paraId="13988440">
      <w:pPr>
        <w:numPr>
          <w:ilvl w:val="0"/>
          <w:numId w:val="0"/>
        </w:numPr>
        <w:spacing w:line="520" w:lineRule="exact"/>
        <w:ind w:firstLine="640" w:firstLineChars="200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（1）做好企业退休军转干部节日慰问金发放工作。截止2019年第三季度，发放企业退休军转干部慰问金共</w:t>
      </w:r>
      <w:r>
        <w:rPr>
          <w:rFonts w:ascii="仿宋" w:hAnsi="仿宋" w:eastAsia="仿宋" w:cs="仿宋"/>
          <w:color w:val="000000"/>
          <w:sz w:val="32"/>
          <w:szCs w:val="32"/>
        </w:rPr>
        <w:t>5101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人次，合计</w:t>
      </w:r>
      <w:r>
        <w:rPr>
          <w:rFonts w:ascii="仿宋" w:hAnsi="仿宋" w:eastAsia="仿宋" w:cs="仿宋"/>
          <w:color w:val="000000"/>
          <w:sz w:val="32"/>
          <w:szCs w:val="32"/>
        </w:rPr>
        <w:t>769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万元。（2）做好失业企业军转干部的工资补差工作。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截至今年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11月，发放失业企业军转干部工资补差共</w:t>
      </w:r>
      <w:r>
        <w:rPr>
          <w:rFonts w:ascii="仿宋" w:hAnsi="仿宋" w:eastAsia="仿宋" w:cs="仿宋"/>
          <w:color w:val="000000"/>
          <w:sz w:val="32"/>
          <w:szCs w:val="32"/>
        </w:rPr>
        <w:t>262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人次，合计</w:t>
      </w:r>
      <w:r>
        <w:rPr>
          <w:rFonts w:ascii="仿宋" w:hAnsi="仿宋" w:eastAsia="仿宋" w:cs="仿宋"/>
          <w:color w:val="000000"/>
          <w:sz w:val="32"/>
          <w:szCs w:val="32"/>
        </w:rPr>
        <w:t>146.3582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万元。（3）做好企业军转干部医疗救助工作。对2018年度申请医疗救助的56人/次进行救助，救助金额为19.8558万元。（4）发放企业军转干八一慰问金56人/次，合计27500元。</w:t>
      </w:r>
    </w:p>
    <w:p w14:paraId="059288F3">
      <w:pPr>
        <w:keepNext w:val="0"/>
        <w:keepLines w:val="0"/>
        <w:widowControl/>
        <w:suppressLineNumbers w:val="0"/>
        <w:snapToGrid w:val="0"/>
        <w:spacing w:before="0" w:beforeAutospacing="1" w:after="0" w:afterAutospacing="1" w:line="580" w:lineRule="atLeast"/>
        <w:ind w:left="0" w:right="0" w:firstLine="640"/>
        <w:rPr>
          <w:lang w:val="en-US"/>
        </w:rPr>
      </w:pPr>
    </w:p>
    <w:p w14:paraId="0B1CABD0">
      <w:pPr>
        <w:keepNext w:val="0"/>
        <w:keepLines w:val="0"/>
        <w:widowControl/>
        <w:suppressLineNumbers w:val="0"/>
        <w:snapToGrid w:val="0"/>
        <w:spacing w:before="0" w:beforeAutospacing="1" w:after="0" w:afterAutospacing="1" w:line="580" w:lineRule="atLeast"/>
        <w:ind w:left="0" w:right="0" w:firstLine="640"/>
      </w:pPr>
      <w:r>
        <w:rPr>
          <w:rFonts w:hint="eastAsia" w:ascii="黑体" w:hAnsi="宋体" w:eastAsia="黑体" w:cs="黑体"/>
          <w:sz w:val="32"/>
          <w:szCs w:val="32"/>
          <w:lang w:val="en-US"/>
        </w:rPr>
        <w:t> </w:t>
      </w:r>
    </w:p>
    <w:tbl>
      <w:tblPr>
        <w:tblStyle w:val="3"/>
        <w:tblW w:w="4999" w:type="pct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30"/>
        <w:gridCol w:w="2125"/>
        <w:gridCol w:w="3247"/>
        <w:gridCol w:w="3058"/>
      </w:tblGrid>
      <w:tr w14:paraId="6E4B79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6" w:hRule="atLeast"/>
        </w:trPr>
        <w:tc>
          <w:tcPr>
            <w:tcW w:w="76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57411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 w:line="58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32"/>
                <w:szCs w:val="32"/>
              </w:rPr>
              <w:t>序号</w:t>
            </w:r>
          </w:p>
        </w:tc>
        <w:tc>
          <w:tcPr>
            <w:tcW w:w="106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E99E9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 w:line="5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32"/>
                <w:szCs w:val="32"/>
              </w:rPr>
              <w:t>重要事项</w:t>
            </w:r>
          </w:p>
        </w:tc>
        <w:tc>
          <w:tcPr>
            <w:tcW w:w="162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147AF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 w:line="5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32"/>
                <w:szCs w:val="32"/>
              </w:rPr>
              <w:t>工作内容及目标</w:t>
            </w:r>
          </w:p>
        </w:tc>
        <w:tc>
          <w:tcPr>
            <w:tcW w:w="153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DE6F4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 w:line="5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32"/>
                <w:szCs w:val="32"/>
              </w:rPr>
              <w:t>完成情况</w:t>
            </w:r>
          </w:p>
        </w:tc>
      </w:tr>
      <w:tr w14:paraId="5BFE1E2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</w:trPr>
        <w:tc>
          <w:tcPr>
            <w:tcW w:w="76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2B033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 w:line="5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/>
              </w:rPr>
              <w:t>1</w:t>
            </w:r>
          </w:p>
        </w:tc>
        <w:tc>
          <w:tcPr>
            <w:tcW w:w="106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FCDF3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 w:line="580" w:lineRule="atLeast"/>
              <w:ind w:left="0" w:right="0"/>
              <w:jc w:val="center"/>
              <w:rPr>
                <w:rFonts w:hint="eastAsia" w:asci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val="en-US"/>
              </w:rPr>
              <w:t> </w:t>
            </w: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专业干部、退役士兵计划安置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3508A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 w:line="580" w:lineRule="atLeast"/>
              <w:ind w:left="0" w:right="0"/>
              <w:jc w:val="center"/>
              <w:rPr>
                <w:rFonts w:hint="default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eastAsia="zh-CN"/>
              </w:rPr>
              <w:t>我区共接收14名军转干部、2名随调家属，7名待安置士官档案</w:t>
            </w:r>
          </w:p>
        </w:tc>
        <w:tc>
          <w:tcPr>
            <w:tcW w:w="153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3439E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 w:line="58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32"/>
                <w:szCs w:val="32"/>
                <w:lang w:val="en-US"/>
              </w:rPr>
              <w:t> 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eastAsia="zh-CN"/>
              </w:rPr>
              <w:t>按照阳光选岗的要求，全部完成选岗，并开出安置介绍信</w:t>
            </w:r>
          </w:p>
        </w:tc>
      </w:tr>
      <w:tr w14:paraId="646E8FD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2" w:hRule="atLeast"/>
        </w:trPr>
        <w:tc>
          <w:tcPr>
            <w:tcW w:w="76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7F0E3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 w:line="5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/>
              </w:rPr>
              <w:t>2</w:t>
            </w:r>
          </w:p>
        </w:tc>
        <w:tc>
          <w:tcPr>
            <w:tcW w:w="106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F3D4D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 w:line="580" w:lineRule="atLeast"/>
              <w:ind w:left="0" w:right="0"/>
              <w:jc w:val="center"/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 退役士兵培训、就业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B4269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 w:line="580" w:lineRule="atLeast"/>
              <w:ind w:left="0" w:right="0"/>
              <w:jc w:val="center"/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 对有需求的退役士兵进行培训</w:t>
            </w:r>
          </w:p>
        </w:tc>
        <w:tc>
          <w:tcPr>
            <w:tcW w:w="153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49531D">
            <w:pPr>
              <w:spacing w:line="520" w:lineRule="exact"/>
              <w:ind w:firstLine="640" w:firstLineChars="20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eastAsia="zh-CN"/>
              </w:rPr>
              <w:t>参训率、毕业或结业率、推荐就业率均为100%。</w:t>
            </w:r>
          </w:p>
          <w:p w14:paraId="2BEE3CB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 w:line="580" w:lineRule="atLeast"/>
              <w:ind w:left="0" w:right="0"/>
              <w:jc w:val="center"/>
            </w:pPr>
          </w:p>
        </w:tc>
      </w:tr>
      <w:tr w14:paraId="1E3F362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7" w:hRule="atLeast"/>
        </w:trPr>
        <w:tc>
          <w:tcPr>
            <w:tcW w:w="768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1E6B5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 w:line="580" w:lineRule="atLeast"/>
              <w:ind w:left="0" w:right="0"/>
              <w:jc w:val="center"/>
            </w:pPr>
            <w:r>
              <w:rPr>
                <w:rFonts w:hint="default" w:ascii="楷体_GB2312" w:eastAsia="楷体_GB2312" w:cs="楷体_GB2312"/>
                <w:sz w:val="32"/>
                <w:szCs w:val="32"/>
                <w:lang w:val="en-US"/>
              </w:rPr>
              <w:t>3</w:t>
            </w:r>
          </w:p>
        </w:tc>
        <w:tc>
          <w:tcPr>
            <w:tcW w:w="1066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48348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 w:line="580" w:lineRule="atLeas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eastAsia="zh-CN"/>
              </w:rPr>
              <w:t>自主择业干部医疗保险、生育保险测算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 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AA3D8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 w:line="580" w:lineRule="atLeas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对自主择业干部医疗保险、生育保险进行测算 </w:t>
            </w:r>
          </w:p>
        </w:tc>
        <w:tc>
          <w:tcPr>
            <w:tcW w:w="1534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8DAB0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 w:line="580" w:lineRule="atLeas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 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eastAsia="zh-CN"/>
              </w:rPr>
              <w:t>医疗保险、生育保险测算标准率已达100%。</w:t>
            </w:r>
          </w:p>
        </w:tc>
      </w:tr>
      <w:tr w14:paraId="520E445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5" w:hRule="atLeast"/>
        </w:trPr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9B5FD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 w:line="580" w:lineRule="atLeas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0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B86AD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 w:line="580" w:lineRule="atLeas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优抚、退役安置资金发放率 </w:t>
            </w:r>
          </w:p>
        </w:tc>
        <w:tc>
          <w:tcPr>
            <w:tcW w:w="16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6839A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 w:line="580" w:lineRule="atLeas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按时发放各类优抚、退役安置资金</w:t>
            </w:r>
          </w:p>
        </w:tc>
        <w:tc>
          <w:tcPr>
            <w:tcW w:w="15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423C99">
            <w:pPr>
              <w:numPr>
                <w:ilvl w:val="0"/>
                <w:numId w:val="0"/>
              </w:numPr>
              <w:spacing w:line="520" w:lineRule="exact"/>
              <w:ind w:firstLine="640" w:firstLineChars="200"/>
              <w:jc w:val="left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（1）发放烈属、因公牺牲及病故军人家属定期抚恤107人次，共计209973元。（2）发放在乡复员军人定期定量补助40人次，共计51000元。（3）发放1-4级伤残军人护理费125人次，共计212484元。（4）发放无业参战人员生活补助1126人次，共计675600元。（5）发放2017年入伍义务兵家庭优待金168人次，共计7198720元。（6）发放2018年入伍义务兵家庭优待金211人次，共计9104960元。（7）发放参战参试人员补齐平均工资146人次，共计4527902元。（8）发放2019年自主就业退役士兵一次性经济补助116人次，共计1316700元。（9）发放2019年参试及参评残“春节”慰问金，888人次，共计1467000元。（10）发放2019年老复员军人春节生活补助金，253人次，共计885500元。（11）发放参试人员全年生活补助193人次，共计1389600元。（12）发放无业参战伤残军人春节慰问金2人，共计3300元。（13）发放退休参战人员春节慰问金526人，共计880700元。（14）发放退休参战人员八一慰问金527人，共计871200元。（15）发放退休参战人员医疗补助528人，共计263800元。</w:t>
            </w:r>
          </w:p>
          <w:p w14:paraId="59E0048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 w:line="580" w:lineRule="atLeas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 </w:t>
            </w:r>
          </w:p>
        </w:tc>
      </w:tr>
      <w:tr w14:paraId="5DFBE89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5" w:hRule="atLeast"/>
        </w:trPr>
        <w:tc>
          <w:tcPr>
            <w:tcW w:w="768" w:type="pct"/>
            <w:tcBorders>
              <w:top w:val="single" w:color="auto" w:sz="4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E7643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 w:line="580" w:lineRule="atLeast"/>
              <w:ind w:left="0" w:right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066" w:type="pct"/>
            <w:tcBorders>
              <w:top w:val="single" w:color="auto" w:sz="4" w:space="0"/>
              <w:left w:val="nil"/>
              <w:bottom w:val="nil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933D8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 w:line="580" w:lineRule="atLeas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  <w:t>精准扶贫、政府信息公开</w:t>
            </w:r>
          </w:p>
        </w:tc>
        <w:tc>
          <w:tcPr>
            <w:tcW w:w="1629" w:type="pct"/>
            <w:tcBorders>
              <w:top w:val="single" w:color="auto" w:sz="4" w:space="0"/>
              <w:left w:val="nil"/>
              <w:bottom w:val="nil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7313E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 w:line="580" w:lineRule="atLeas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对新洲张湾村进行扶贫工作，对单位机构改革后的信息进行公开</w:t>
            </w:r>
          </w:p>
        </w:tc>
        <w:tc>
          <w:tcPr>
            <w:tcW w:w="1534" w:type="pct"/>
            <w:tcBorders>
              <w:top w:val="single" w:color="auto" w:sz="4" w:space="0"/>
              <w:left w:val="nil"/>
              <w:bottom w:val="nil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B46A8D">
            <w:pPr>
              <w:spacing w:line="520" w:lineRule="exact"/>
              <w:ind w:firstLine="640" w:firstLineChars="200"/>
              <w:jc w:val="lef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按照全区扶贫工作的要求配合做好相关工作，到新洲张湾村开展“三乡”工程活动。按照区大数据中心的要求，填报机构改革后的机构基本情况，进行组织机构信息公开。</w:t>
            </w:r>
          </w:p>
          <w:p w14:paraId="6470E87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 w:line="580" w:lineRule="atLeas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</w:p>
        </w:tc>
      </w:tr>
      <w:tr w14:paraId="2F54B14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5" w:hRule="atLeast"/>
        </w:trPr>
        <w:tc>
          <w:tcPr>
            <w:tcW w:w="76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7131B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 w:line="580" w:lineRule="atLeast"/>
              <w:ind w:left="0" w:right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06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0BE5A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 w:line="58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  <w:t>企业军转干部帮扶解困，解困资金发放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4F92B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 w:line="580" w:lineRule="atLeas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做好企业退休军转干部节日慰问金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  <w:t>、工资补发、医疗救助、八一慰问金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发放工作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  <w:t>；</w:t>
            </w:r>
          </w:p>
        </w:tc>
        <w:tc>
          <w:tcPr>
            <w:tcW w:w="153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D8BDFD">
            <w:pPr>
              <w:numPr>
                <w:ilvl w:val="0"/>
                <w:numId w:val="0"/>
              </w:numPr>
              <w:spacing w:line="520" w:lineRule="exact"/>
              <w:jc w:val="lef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（1）截止2019年第三季度，发放企业退休军转干部慰问金共</w:t>
            </w:r>
            <w:r>
              <w:rPr>
                <w:rFonts w:ascii="仿宋" w:hAnsi="仿宋" w:eastAsia="仿宋" w:cs="仿宋"/>
                <w:color w:val="000000"/>
                <w:sz w:val="32"/>
                <w:szCs w:val="32"/>
              </w:rPr>
              <w:t>5101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人次，合计</w:t>
            </w:r>
            <w:r>
              <w:rPr>
                <w:rFonts w:ascii="仿宋" w:hAnsi="仿宋" w:eastAsia="仿宋" w:cs="仿宋"/>
                <w:color w:val="000000"/>
                <w:sz w:val="32"/>
                <w:szCs w:val="32"/>
              </w:rPr>
              <w:t>769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万元。（2）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  <w:t>截至今年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11月，发放失业企业军转干部工资补差共</w:t>
            </w:r>
            <w:r>
              <w:rPr>
                <w:rFonts w:ascii="仿宋" w:hAnsi="仿宋" w:eastAsia="仿宋" w:cs="仿宋"/>
                <w:color w:val="000000"/>
                <w:sz w:val="32"/>
                <w:szCs w:val="32"/>
              </w:rPr>
              <w:t>262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人次，合计</w:t>
            </w:r>
            <w:r>
              <w:rPr>
                <w:rFonts w:ascii="仿宋" w:hAnsi="仿宋" w:eastAsia="仿宋" w:cs="仿宋"/>
                <w:color w:val="000000"/>
                <w:sz w:val="32"/>
                <w:szCs w:val="32"/>
              </w:rPr>
              <w:t>146.3582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万元。（3）对2018年度申请医疗救助的56人/次进行救助，救助金额为19.8558万元。（4）发放企业军转干八一慰问金56人/次，合计27500元。</w:t>
            </w:r>
          </w:p>
          <w:p w14:paraId="7DD5728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 w:line="580" w:lineRule="atLeas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</w:p>
        </w:tc>
      </w:tr>
    </w:tbl>
    <w:p w14:paraId="7C354DC2"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  <w:rPr>
          <w:lang w:val="en-US"/>
        </w:rPr>
      </w:pPr>
    </w:p>
    <w:p w14:paraId="7BB208F5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4B1A28"/>
    <w:multiLevelType w:val="singleLevel"/>
    <w:tmpl w:val="234B1A28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6F1196"/>
    <w:rsid w:val="03461D63"/>
    <w:rsid w:val="19470861"/>
    <w:rsid w:val="23D8287D"/>
    <w:rsid w:val="3E0C4A32"/>
    <w:rsid w:val="52A90C45"/>
    <w:rsid w:val="619D76BE"/>
    <w:rsid w:val="66F356F8"/>
    <w:rsid w:val="6B146B43"/>
    <w:rsid w:val="766F1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EastAsia" w:hAnsiTheme="minorEastAsia" w:eastAsiaTheme="minorEastAsia" w:cstheme="minorEastAsia"/>
      <w:kern w:val="0"/>
      <w:sz w:val="24"/>
      <w:szCs w:val="24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1084</Words>
  <Characters>1283</Characters>
  <Lines>0</Lines>
  <Paragraphs>0</Paragraphs>
  <TotalTime>6</TotalTime>
  <ScaleCrop>false</ScaleCrop>
  <LinksUpToDate>false</LinksUpToDate>
  <CharactersWithSpaces>1289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2020-10-23T06:50:00Z</dcterms:created>
  <dc:creator>sunfor</dc:creator>
  <cp:lastModifiedBy>梦想太遥远</cp:lastModifiedBy>
  <dcterms:modified xsi:type="dcterms:W3CDTF">2025-03-31T03:53:13Z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eyJoZGlkIjoiNTAxZDUzYzA4NzY0MDJiOTVkMTZhNTVlYzUxNjcyMmUiLCJ1c2VySWQiOiIyMDM3NTA1NTcifQ==</vt:lpwstr>
  </property>
  <property fmtid="{D5CDD505-2E9C-101B-9397-08002B2CF9AE}" pid="4" name="ICV">
    <vt:lpwstr>8E556935FF8847E486F245B2A56DA5C0_12</vt:lpwstr>
  </property>
</Properties>
</file>