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武汉市青山区经济信息化和科技创新局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tbl>
      <w:tblPr>
        <w:tblStyle w:val="4"/>
        <w:tblpPr w:leftFromText="180" w:rightFromText="180" w:vertAnchor="text" w:horzAnchor="page" w:tblpX="1595" w:tblpY="298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6B53"/>
    <w:rsid w:val="025B709F"/>
    <w:rsid w:val="0EE068AA"/>
    <w:rsid w:val="10876B53"/>
    <w:rsid w:val="151B2E08"/>
    <w:rsid w:val="23746553"/>
    <w:rsid w:val="26731D77"/>
    <w:rsid w:val="2DC55574"/>
    <w:rsid w:val="3ABF209C"/>
    <w:rsid w:val="3D9B571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A937F0F"/>
    <w:rsid w:val="767A2D1D"/>
    <w:rsid w:val="76EC3229"/>
    <w:rsid w:val="79CFC9EB"/>
    <w:rsid w:val="F7C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2021-11-18T02:48:00Z</dcterms:created>
  <dc:creator>王楷</dc:creator>
  <cp:lastModifiedBy>nana</cp:lastModifiedBy>
  <cp:lastPrinted>2024-12-03T02:42:00Z</cp:lastPrinted>
  <dcterms:modified xsi:type="dcterms:W3CDTF">2024-12-04T09:10:44Z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F587E208B5A097DF14AC4F6787AFD12F</vt:lpwstr>
  </property>
</Properties>
</file>